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D2" w:rsidRDefault="009042D2" w:rsidP="00F5035E">
      <w:pPr>
        <w:jc w:val="center"/>
        <w:rPr>
          <w:b/>
          <w:sz w:val="36"/>
          <w:szCs w:val="36"/>
        </w:rPr>
      </w:pPr>
      <w:bookmarkStart w:id="0" w:name="_GoBack"/>
      <w:bookmarkEnd w:id="0"/>
    </w:p>
    <w:p w:rsidR="00E247B2" w:rsidRPr="000D6742" w:rsidRDefault="00E247B2" w:rsidP="00F5035E">
      <w:pPr>
        <w:jc w:val="center"/>
        <w:rPr>
          <w:b/>
          <w:sz w:val="36"/>
          <w:szCs w:val="36"/>
          <w:u w:val="single"/>
        </w:rPr>
      </w:pPr>
      <w:r w:rsidRPr="000D6742">
        <w:rPr>
          <w:b/>
          <w:sz w:val="36"/>
          <w:szCs w:val="36"/>
          <w:u w:val="single"/>
        </w:rPr>
        <w:t xml:space="preserve">NEWSLETTER </w:t>
      </w:r>
      <w:r w:rsidR="00A94C1A" w:rsidRPr="000D6742">
        <w:rPr>
          <w:b/>
          <w:sz w:val="36"/>
          <w:szCs w:val="36"/>
          <w:u w:val="single"/>
        </w:rPr>
        <w:t>MAGGIO</w:t>
      </w:r>
      <w:r w:rsidRPr="000D6742">
        <w:rPr>
          <w:b/>
          <w:sz w:val="36"/>
          <w:szCs w:val="36"/>
          <w:u w:val="single"/>
        </w:rPr>
        <w:t xml:space="preserve"> 2021</w:t>
      </w:r>
    </w:p>
    <w:p w:rsidR="000D2806" w:rsidRDefault="000D2806" w:rsidP="000D2806">
      <w:pPr>
        <w:jc w:val="both"/>
        <w:rPr>
          <w:b/>
          <w:sz w:val="32"/>
          <w:szCs w:val="32"/>
          <w:u w:val="single"/>
        </w:rPr>
      </w:pPr>
    </w:p>
    <w:p w:rsidR="000D2806" w:rsidRPr="000D2806" w:rsidRDefault="000D2806" w:rsidP="000D2806">
      <w:pPr>
        <w:jc w:val="both"/>
        <w:rPr>
          <w:b/>
          <w:sz w:val="32"/>
          <w:szCs w:val="32"/>
        </w:rPr>
      </w:pPr>
      <w:r w:rsidRPr="000D2806">
        <w:rPr>
          <w:b/>
          <w:sz w:val="32"/>
          <w:szCs w:val="32"/>
        </w:rPr>
        <w:t>ESONERO CONTRIBUTIVO DEL 100%: per le nuove assunzioni a tempo indeterminato e per le trasformazioni dei contratti a tempo determinato in contratti a tempo indeterminato effettuate nel biennio 2021-2022, al fine di promuovere l'occupazione giovanile stabil</w:t>
      </w:r>
      <w:r w:rsidR="002146F5">
        <w:rPr>
          <w:b/>
          <w:sz w:val="32"/>
          <w:szCs w:val="32"/>
        </w:rPr>
        <w:t>e, l'esonero contributivo è</w:t>
      </w:r>
      <w:r w:rsidRPr="000D2806">
        <w:rPr>
          <w:b/>
          <w:sz w:val="32"/>
          <w:szCs w:val="32"/>
        </w:rPr>
        <w:t xml:space="preserve"> riconosciuto nella misura del 100 per cento.</w:t>
      </w:r>
    </w:p>
    <w:p w:rsidR="000D2806" w:rsidRDefault="000D2806" w:rsidP="000D2806">
      <w:pPr>
        <w:jc w:val="both"/>
        <w:rPr>
          <w:b/>
          <w:sz w:val="32"/>
          <w:szCs w:val="32"/>
        </w:rPr>
      </w:pPr>
    </w:p>
    <w:p w:rsidR="000D2806" w:rsidRPr="000D2806" w:rsidRDefault="000D2806" w:rsidP="000D2806">
      <w:pPr>
        <w:jc w:val="both"/>
        <w:rPr>
          <w:b/>
          <w:sz w:val="32"/>
          <w:szCs w:val="32"/>
        </w:rPr>
      </w:pPr>
      <w:r w:rsidRPr="000D2806">
        <w:rPr>
          <w:b/>
          <w:sz w:val="32"/>
          <w:szCs w:val="32"/>
        </w:rPr>
        <w:t>PERIODO MASSIMO: trentasei mesi, nel limite massimo di importo pari a 6.000 euro annui, con riferimento ai soggetti che alla data della prima assunzione incentivata non abbiano compiut</w:t>
      </w:r>
      <w:r w:rsidR="002146F5">
        <w:rPr>
          <w:b/>
          <w:sz w:val="32"/>
          <w:szCs w:val="32"/>
        </w:rPr>
        <w:t>o il trentaseiesimo anno di età</w:t>
      </w:r>
      <w:r w:rsidRPr="000D2806">
        <w:rPr>
          <w:b/>
          <w:sz w:val="32"/>
          <w:szCs w:val="32"/>
        </w:rPr>
        <w:t>. Resta ferma l'aliquota di computo delle prestazioni pensionistiche.</w:t>
      </w:r>
    </w:p>
    <w:p w:rsidR="000D2806" w:rsidRPr="000D2806" w:rsidRDefault="002146F5" w:rsidP="000D2806">
      <w:pPr>
        <w:jc w:val="both"/>
        <w:rPr>
          <w:b/>
          <w:sz w:val="32"/>
          <w:szCs w:val="32"/>
        </w:rPr>
      </w:pPr>
      <w:r>
        <w:rPr>
          <w:b/>
          <w:sz w:val="32"/>
          <w:szCs w:val="32"/>
        </w:rPr>
        <w:t>L'esonero contributivo è</w:t>
      </w:r>
      <w:r w:rsidR="000D2806" w:rsidRPr="000D2806">
        <w:rPr>
          <w:b/>
          <w:sz w:val="32"/>
          <w:szCs w:val="32"/>
        </w:rPr>
        <w:t xml:space="preserve"> riconosciuto per un periodo massimo di quarantotto mesi ai datori di lavoro privati che effettuino assunzioni in una sede o un</w:t>
      </w:r>
      <w:r>
        <w:rPr>
          <w:b/>
          <w:sz w:val="32"/>
          <w:szCs w:val="32"/>
        </w:rPr>
        <w:t>ità</w:t>
      </w:r>
      <w:r w:rsidR="000D2806" w:rsidRPr="000D2806">
        <w:rPr>
          <w:b/>
          <w:sz w:val="32"/>
          <w:szCs w:val="32"/>
        </w:rPr>
        <w:t xml:space="preserve"> produttiva ubicata nelle seguenti regioni: Abruzzo, Molise, Campania, Basilicata, Sicilia, Puglia, Calabria e Sardegna.</w:t>
      </w:r>
    </w:p>
    <w:p w:rsidR="000D2806" w:rsidRDefault="000D2806" w:rsidP="000D2806">
      <w:pPr>
        <w:jc w:val="both"/>
        <w:rPr>
          <w:b/>
          <w:sz w:val="32"/>
          <w:szCs w:val="32"/>
        </w:rPr>
      </w:pPr>
    </w:p>
    <w:p w:rsidR="000D2806" w:rsidRPr="000D2806" w:rsidRDefault="000D2806" w:rsidP="000D2806">
      <w:pPr>
        <w:jc w:val="both"/>
        <w:rPr>
          <w:b/>
          <w:sz w:val="32"/>
          <w:szCs w:val="32"/>
        </w:rPr>
      </w:pPr>
      <w:r w:rsidRPr="000D2806">
        <w:rPr>
          <w:b/>
          <w:sz w:val="32"/>
          <w:szCs w:val="32"/>
        </w:rPr>
        <w:t xml:space="preserve">DONNE LAVORATRICI: Per le assunzioni di donne lavoratrici effettuate nel biennio 2021-2022, in via sperimentale, l'esonero contributivo </w:t>
      </w:r>
      <w:proofErr w:type="spellStart"/>
      <w:r w:rsidRPr="000D2806">
        <w:rPr>
          <w:b/>
          <w:sz w:val="32"/>
          <w:szCs w:val="32"/>
        </w:rPr>
        <w:t>e'</w:t>
      </w:r>
      <w:proofErr w:type="spellEnd"/>
      <w:r w:rsidRPr="000D2806">
        <w:rPr>
          <w:b/>
          <w:sz w:val="32"/>
          <w:szCs w:val="32"/>
        </w:rPr>
        <w:t xml:space="preserve"> riconosciuto nella misura del 100 per cento nel limite massimo di importo pari a 6.000 euro annui.</w:t>
      </w:r>
    </w:p>
    <w:p w:rsidR="000D2806" w:rsidRDefault="000D2806" w:rsidP="000D2806">
      <w:pPr>
        <w:jc w:val="both"/>
        <w:rPr>
          <w:b/>
          <w:sz w:val="32"/>
          <w:szCs w:val="32"/>
        </w:rPr>
      </w:pPr>
      <w:r w:rsidRPr="000D2806">
        <w:rPr>
          <w:b/>
          <w:sz w:val="32"/>
          <w:szCs w:val="32"/>
        </w:rPr>
        <w:t>Le assunzioni devono comportare un incremento occupazionale netto calcolato sulla base della differenza tra il numero dei lavoratori occupati rilevato in ciascun mese e il numero dei lavoratori mediamente occupati nei dodici mesi precedenti.</w:t>
      </w:r>
    </w:p>
    <w:p w:rsidR="00EE6E7C" w:rsidRDefault="00EE6E7C" w:rsidP="00EE6E7C">
      <w:pPr>
        <w:jc w:val="both"/>
        <w:rPr>
          <w:b/>
          <w:sz w:val="32"/>
          <w:szCs w:val="32"/>
        </w:rPr>
      </w:pPr>
    </w:p>
    <w:p w:rsidR="00EE6E7C" w:rsidRDefault="00EE6E7C" w:rsidP="00EE6E7C">
      <w:pPr>
        <w:jc w:val="both"/>
        <w:rPr>
          <w:b/>
          <w:sz w:val="32"/>
          <w:szCs w:val="32"/>
        </w:rPr>
      </w:pPr>
    </w:p>
    <w:p w:rsid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INPS:ESONERO CONTRIBUTIVO DEL 100%</w:t>
      </w:r>
    </w:p>
    <w:p w:rsid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Pubblicati dall'Inps i chiarimenti per ottenere l'esonero contributivo del 100% per l’assunzione di giovani a tempo indeterminato e per le trasformazioni dei contratti a tempo determinato in contratti a tempo indeterminato.</w:t>
      </w:r>
    </w:p>
    <w:p w:rsidR="00EE6E7C" w:rsidRP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BENEFICIARI</w:t>
      </w:r>
    </w:p>
    <w:p w:rsid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L’esonero in oggetto è riconosciuto a tutti i datori di lavoro privati, a prescindere dalla circostanza che assumano o meno la natura di imprenditore, ivi compresi i datori di lavoro del settore agricolo.</w:t>
      </w:r>
    </w:p>
    <w:p w:rsidR="00EE6E7C" w:rsidRP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Pertanto, la misura in trattazione non si applica nei confronti della pubblica Amministrazione, individuabile assumendo a riferimento la nozione e l’elencazione recate dall’articolo 1, comma 2, del decreto legislativo 30 marzo 2001, n. 165.</w:t>
      </w:r>
    </w:p>
    <w:p w:rsidR="00EE6E7C" w:rsidRPr="00EE6E7C" w:rsidRDefault="00EE6E7C" w:rsidP="00EE6E7C">
      <w:pPr>
        <w:jc w:val="both"/>
        <w:rPr>
          <w:b/>
          <w:sz w:val="32"/>
          <w:szCs w:val="32"/>
        </w:rPr>
      </w:pPr>
      <w:r w:rsidRPr="00EE6E7C">
        <w:rPr>
          <w:b/>
          <w:sz w:val="32"/>
          <w:szCs w:val="32"/>
        </w:rPr>
        <w:t xml:space="preserve">Infine, l’incentivo non può essere riconosciuto nei riguardi delle imprese del settore finanziario, in quanto non rientranti nell'ambito di applicazione della comunicazione C(2020) 1863 </w:t>
      </w:r>
      <w:proofErr w:type="spellStart"/>
      <w:r w:rsidRPr="00EE6E7C">
        <w:rPr>
          <w:b/>
          <w:sz w:val="32"/>
          <w:szCs w:val="32"/>
        </w:rPr>
        <w:t>final</w:t>
      </w:r>
      <w:proofErr w:type="spellEnd"/>
      <w:r w:rsidRPr="00EE6E7C">
        <w:rPr>
          <w:b/>
          <w:sz w:val="32"/>
          <w:szCs w:val="32"/>
        </w:rPr>
        <w:t xml:space="preserve"> del 19 marzo 2020, fatta salva diversa determinazione che dovesse essere assunta dalla Commissione europea nell’ambito della procedura di autorizzazione della misura.</w:t>
      </w:r>
    </w:p>
    <w:p w:rsidR="00EE6E7C" w:rsidRP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ESONERO CONTRIBUTIVO DEL 100%</w:t>
      </w:r>
    </w:p>
    <w:p w:rsid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 xml:space="preserve">Per le nuove assunzioni a tempo indeterminato e per le trasformazioni dei contratti a tempo determinato in contratti a tempo indeterminato effettuate nel biennio 2021-2022, al fine di promuovere l'occupazione giovanile stabile, l'esonero contributivo </w:t>
      </w:r>
      <w:proofErr w:type="spellStart"/>
      <w:r w:rsidRPr="00EE6E7C">
        <w:rPr>
          <w:b/>
          <w:sz w:val="32"/>
          <w:szCs w:val="32"/>
        </w:rPr>
        <w:t>e'</w:t>
      </w:r>
      <w:proofErr w:type="spellEnd"/>
      <w:r w:rsidRPr="00EE6E7C">
        <w:rPr>
          <w:b/>
          <w:sz w:val="32"/>
          <w:szCs w:val="32"/>
        </w:rPr>
        <w:t xml:space="preserve"> riconosciuto nella misura del 100 per cento.</w:t>
      </w:r>
    </w:p>
    <w:p w:rsidR="00EE6E7C" w:rsidRPr="00EE6E7C" w:rsidRDefault="00EE6E7C" w:rsidP="00EE6E7C">
      <w:pPr>
        <w:jc w:val="both"/>
        <w:rPr>
          <w:b/>
          <w:sz w:val="32"/>
          <w:szCs w:val="32"/>
        </w:rPr>
      </w:pPr>
    </w:p>
    <w:p w:rsidR="00EE6E7C" w:rsidRDefault="00EE6E7C" w:rsidP="00EE6E7C">
      <w:pPr>
        <w:jc w:val="both"/>
        <w:rPr>
          <w:b/>
          <w:sz w:val="32"/>
          <w:szCs w:val="32"/>
        </w:rPr>
      </w:pPr>
    </w:p>
    <w:p w:rsid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PERIODO MASSIMO</w:t>
      </w:r>
    </w:p>
    <w:p w:rsid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Trentasei mesi, nel limite massimo di importo pari a 6.000 euro annui, con riferimento ai soggetti che alla data della prima assunzione incentivata non abbiano compiut</w:t>
      </w:r>
      <w:r>
        <w:rPr>
          <w:b/>
          <w:sz w:val="32"/>
          <w:szCs w:val="32"/>
        </w:rPr>
        <w:t>o il trentaseiesimo anno di età</w:t>
      </w:r>
      <w:r w:rsidRPr="00EE6E7C">
        <w:rPr>
          <w:b/>
          <w:sz w:val="32"/>
          <w:szCs w:val="32"/>
        </w:rPr>
        <w:t xml:space="preserve">. </w:t>
      </w:r>
    </w:p>
    <w:p w:rsidR="00EE6E7C" w:rsidRPr="00EE6E7C" w:rsidRDefault="00EE6E7C" w:rsidP="00EE6E7C">
      <w:pPr>
        <w:jc w:val="both"/>
        <w:rPr>
          <w:b/>
          <w:sz w:val="32"/>
          <w:szCs w:val="32"/>
        </w:rPr>
      </w:pPr>
      <w:r w:rsidRPr="00EE6E7C">
        <w:rPr>
          <w:b/>
          <w:sz w:val="32"/>
          <w:szCs w:val="32"/>
        </w:rPr>
        <w:t>Resta ferma l'aliquota di computo delle prestazioni pensionistiche.</w:t>
      </w:r>
    </w:p>
    <w:p w:rsidR="00EE6E7C" w:rsidRPr="00EE6E7C" w:rsidRDefault="00EE6E7C" w:rsidP="00EE6E7C">
      <w:pPr>
        <w:jc w:val="both"/>
        <w:rPr>
          <w:b/>
          <w:sz w:val="32"/>
          <w:szCs w:val="32"/>
        </w:rPr>
      </w:pPr>
      <w:r w:rsidRPr="00EE6E7C">
        <w:rPr>
          <w:b/>
          <w:sz w:val="32"/>
          <w:szCs w:val="32"/>
        </w:rPr>
        <w:t xml:space="preserve">L'esonero contributivo </w:t>
      </w:r>
      <w:proofErr w:type="spellStart"/>
      <w:r w:rsidRPr="00EE6E7C">
        <w:rPr>
          <w:b/>
          <w:sz w:val="32"/>
          <w:szCs w:val="32"/>
        </w:rPr>
        <w:t>e'</w:t>
      </w:r>
      <w:proofErr w:type="spellEnd"/>
      <w:r w:rsidRPr="00EE6E7C">
        <w:rPr>
          <w:b/>
          <w:sz w:val="32"/>
          <w:szCs w:val="32"/>
        </w:rPr>
        <w:t xml:space="preserve"> riconosciuto per un periodo massimo di quarantotto mesi ai datori di lavoro privati che effettuino assunzioni in una sede o </w:t>
      </w:r>
      <w:proofErr w:type="spellStart"/>
      <w:r w:rsidRPr="00EE6E7C">
        <w:rPr>
          <w:b/>
          <w:sz w:val="32"/>
          <w:szCs w:val="32"/>
        </w:rPr>
        <w:t>unita'</w:t>
      </w:r>
      <w:proofErr w:type="spellEnd"/>
      <w:r w:rsidRPr="00EE6E7C">
        <w:rPr>
          <w:b/>
          <w:sz w:val="32"/>
          <w:szCs w:val="32"/>
        </w:rPr>
        <w:t xml:space="preserve"> produttiva ubicata nelle seguenti regioni:</w:t>
      </w:r>
    </w:p>
    <w:p w:rsidR="00EE6E7C" w:rsidRP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Abruzzo,</w:t>
      </w:r>
    </w:p>
    <w:p w:rsidR="00EE6E7C" w:rsidRPr="00EE6E7C" w:rsidRDefault="00EE6E7C" w:rsidP="00EE6E7C">
      <w:pPr>
        <w:jc w:val="both"/>
        <w:rPr>
          <w:b/>
          <w:sz w:val="32"/>
          <w:szCs w:val="32"/>
        </w:rPr>
      </w:pPr>
      <w:r w:rsidRPr="00EE6E7C">
        <w:rPr>
          <w:b/>
          <w:sz w:val="32"/>
          <w:szCs w:val="32"/>
        </w:rPr>
        <w:t>Molise,</w:t>
      </w:r>
    </w:p>
    <w:p w:rsidR="00EE6E7C" w:rsidRPr="00EE6E7C" w:rsidRDefault="00EE6E7C" w:rsidP="00EE6E7C">
      <w:pPr>
        <w:jc w:val="both"/>
        <w:rPr>
          <w:b/>
          <w:sz w:val="32"/>
          <w:szCs w:val="32"/>
        </w:rPr>
      </w:pPr>
      <w:r w:rsidRPr="00EE6E7C">
        <w:rPr>
          <w:b/>
          <w:sz w:val="32"/>
          <w:szCs w:val="32"/>
        </w:rPr>
        <w:t>Campania,</w:t>
      </w:r>
    </w:p>
    <w:p w:rsidR="00EE6E7C" w:rsidRPr="00EE6E7C" w:rsidRDefault="00EE6E7C" w:rsidP="00EE6E7C">
      <w:pPr>
        <w:jc w:val="both"/>
        <w:rPr>
          <w:b/>
          <w:sz w:val="32"/>
          <w:szCs w:val="32"/>
        </w:rPr>
      </w:pPr>
      <w:r w:rsidRPr="00EE6E7C">
        <w:rPr>
          <w:b/>
          <w:sz w:val="32"/>
          <w:szCs w:val="32"/>
        </w:rPr>
        <w:t>Basilicata,</w:t>
      </w:r>
    </w:p>
    <w:p w:rsidR="00EE6E7C" w:rsidRPr="00EE6E7C" w:rsidRDefault="00EE6E7C" w:rsidP="00EE6E7C">
      <w:pPr>
        <w:jc w:val="both"/>
        <w:rPr>
          <w:b/>
          <w:sz w:val="32"/>
          <w:szCs w:val="32"/>
        </w:rPr>
      </w:pPr>
      <w:r w:rsidRPr="00EE6E7C">
        <w:rPr>
          <w:b/>
          <w:sz w:val="32"/>
          <w:szCs w:val="32"/>
        </w:rPr>
        <w:t>Sicilia,</w:t>
      </w:r>
    </w:p>
    <w:p w:rsidR="00EE6E7C" w:rsidRPr="00EE6E7C" w:rsidRDefault="00EE6E7C" w:rsidP="00EE6E7C">
      <w:pPr>
        <w:jc w:val="both"/>
        <w:rPr>
          <w:b/>
          <w:sz w:val="32"/>
          <w:szCs w:val="32"/>
        </w:rPr>
      </w:pPr>
      <w:r w:rsidRPr="00EE6E7C">
        <w:rPr>
          <w:b/>
          <w:sz w:val="32"/>
          <w:szCs w:val="32"/>
        </w:rPr>
        <w:t xml:space="preserve">Puglia, </w:t>
      </w:r>
    </w:p>
    <w:p w:rsidR="00EE6E7C" w:rsidRPr="00EE6E7C" w:rsidRDefault="00EE6E7C" w:rsidP="00EE6E7C">
      <w:pPr>
        <w:jc w:val="both"/>
        <w:rPr>
          <w:b/>
          <w:sz w:val="32"/>
          <w:szCs w:val="32"/>
        </w:rPr>
      </w:pPr>
      <w:r w:rsidRPr="00EE6E7C">
        <w:rPr>
          <w:b/>
          <w:sz w:val="32"/>
          <w:szCs w:val="32"/>
        </w:rPr>
        <w:t>Calabria e</w:t>
      </w:r>
    </w:p>
    <w:p w:rsidR="00EE6E7C" w:rsidRPr="00EE6E7C" w:rsidRDefault="00EE6E7C" w:rsidP="00EE6E7C">
      <w:pPr>
        <w:jc w:val="both"/>
        <w:rPr>
          <w:b/>
          <w:sz w:val="32"/>
          <w:szCs w:val="32"/>
        </w:rPr>
      </w:pPr>
      <w:r w:rsidRPr="00EE6E7C">
        <w:rPr>
          <w:b/>
          <w:sz w:val="32"/>
          <w:szCs w:val="32"/>
        </w:rPr>
        <w:t>Sardegna.</w:t>
      </w:r>
    </w:p>
    <w:p w:rsid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DONNE LAVORATRICI</w:t>
      </w:r>
    </w:p>
    <w:p w:rsidR="00EE6E7C" w:rsidRDefault="00EE6E7C" w:rsidP="00EE6E7C">
      <w:pPr>
        <w:jc w:val="both"/>
        <w:rPr>
          <w:b/>
          <w:sz w:val="32"/>
          <w:szCs w:val="32"/>
        </w:rPr>
      </w:pPr>
    </w:p>
    <w:p w:rsidR="00EE6E7C" w:rsidRPr="00EE6E7C" w:rsidRDefault="00EE6E7C" w:rsidP="00EE6E7C">
      <w:pPr>
        <w:jc w:val="both"/>
        <w:rPr>
          <w:b/>
          <w:sz w:val="32"/>
          <w:szCs w:val="32"/>
        </w:rPr>
      </w:pPr>
      <w:r w:rsidRPr="00EE6E7C">
        <w:rPr>
          <w:b/>
          <w:sz w:val="32"/>
          <w:szCs w:val="32"/>
        </w:rPr>
        <w:t xml:space="preserve">Per le assunzioni di donne lavoratrici effettuate nel biennio 2021-2022, in via sperimentale, l'esonero contributivo </w:t>
      </w:r>
      <w:proofErr w:type="spellStart"/>
      <w:r w:rsidRPr="00EE6E7C">
        <w:rPr>
          <w:b/>
          <w:sz w:val="32"/>
          <w:szCs w:val="32"/>
        </w:rPr>
        <w:t>e'</w:t>
      </w:r>
      <w:proofErr w:type="spellEnd"/>
      <w:r w:rsidRPr="00EE6E7C">
        <w:rPr>
          <w:b/>
          <w:sz w:val="32"/>
          <w:szCs w:val="32"/>
        </w:rPr>
        <w:t xml:space="preserve"> riconosciuto nella misura del 100 per cento nel limite massimo di importo pari a 6.000 euro annui.</w:t>
      </w:r>
    </w:p>
    <w:p w:rsidR="00EE6E7C" w:rsidRPr="00EE6E7C" w:rsidRDefault="00EE6E7C" w:rsidP="00EE6E7C">
      <w:pPr>
        <w:jc w:val="both"/>
        <w:rPr>
          <w:b/>
          <w:sz w:val="32"/>
          <w:szCs w:val="32"/>
        </w:rPr>
      </w:pPr>
    </w:p>
    <w:p w:rsidR="00EE6E7C" w:rsidRPr="000D2806" w:rsidRDefault="00EE6E7C" w:rsidP="00EE6E7C">
      <w:pPr>
        <w:jc w:val="both"/>
        <w:rPr>
          <w:b/>
          <w:sz w:val="32"/>
          <w:szCs w:val="32"/>
        </w:rPr>
      </w:pPr>
      <w:r w:rsidRPr="00EE6E7C">
        <w:rPr>
          <w:b/>
          <w:sz w:val="32"/>
          <w:szCs w:val="32"/>
        </w:rPr>
        <w:t>Le assunzioni devono comportare un incremento occupazionale netto calcolato sulla base della differenza tra il numero dei lavoratori occupati rilevato in ciascun mese e il numero dei lavoratori mediamente occupati nei dodici mesi precedenti.</w:t>
      </w:r>
    </w:p>
    <w:p w:rsidR="000D2806" w:rsidRDefault="000D2806" w:rsidP="00A94C1A">
      <w:pPr>
        <w:jc w:val="both"/>
        <w:rPr>
          <w:b/>
          <w:sz w:val="32"/>
          <w:szCs w:val="32"/>
          <w:u w:val="single"/>
        </w:rPr>
      </w:pPr>
    </w:p>
    <w:p w:rsidR="000D2806" w:rsidRPr="00EE6E7C" w:rsidRDefault="00EE6E7C" w:rsidP="00EE6E7C">
      <w:pPr>
        <w:ind w:left="2160" w:firstLine="720"/>
        <w:jc w:val="both"/>
        <w:rPr>
          <w:b/>
          <w:sz w:val="32"/>
          <w:szCs w:val="32"/>
        </w:rPr>
      </w:pPr>
      <w:r w:rsidRPr="00EE6E7C">
        <w:rPr>
          <w:b/>
          <w:sz w:val="32"/>
          <w:szCs w:val="32"/>
        </w:rPr>
        <w:t>SPECIALE START UP</w:t>
      </w:r>
    </w:p>
    <w:p w:rsidR="000D2806" w:rsidRDefault="000D2806" w:rsidP="00A94C1A">
      <w:pPr>
        <w:jc w:val="both"/>
        <w:rPr>
          <w:b/>
          <w:sz w:val="32"/>
          <w:szCs w:val="32"/>
          <w:u w:val="single"/>
        </w:rPr>
      </w:pPr>
    </w:p>
    <w:p w:rsidR="000D2806" w:rsidRDefault="000D2806" w:rsidP="00A94C1A">
      <w:pPr>
        <w:jc w:val="both"/>
        <w:rPr>
          <w:b/>
          <w:sz w:val="32"/>
          <w:szCs w:val="32"/>
          <w:u w:val="single"/>
        </w:rPr>
      </w:pPr>
    </w:p>
    <w:p w:rsidR="0078282B" w:rsidRPr="000D2806" w:rsidRDefault="00A94C1A" w:rsidP="00A94C1A">
      <w:pPr>
        <w:jc w:val="both"/>
        <w:rPr>
          <w:b/>
          <w:sz w:val="32"/>
          <w:szCs w:val="32"/>
          <w:u w:val="single"/>
        </w:rPr>
      </w:pPr>
      <w:r w:rsidRPr="000D2806">
        <w:rPr>
          <w:b/>
          <w:sz w:val="32"/>
          <w:szCs w:val="32"/>
          <w:u w:val="single"/>
        </w:rPr>
        <w:t>NUOVE IMPRESE A TASSO 0 - INVITALIA</w:t>
      </w:r>
    </w:p>
    <w:p w:rsidR="00A94C1A" w:rsidRPr="000D2806" w:rsidRDefault="00A94C1A" w:rsidP="00A94C1A">
      <w:pPr>
        <w:jc w:val="both"/>
        <w:rPr>
          <w:b/>
          <w:sz w:val="32"/>
          <w:szCs w:val="32"/>
          <w:u w:val="single"/>
        </w:rPr>
      </w:pPr>
    </w:p>
    <w:p w:rsidR="0078282B" w:rsidRPr="000D2806" w:rsidRDefault="00A94C1A" w:rsidP="00A94C1A">
      <w:pPr>
        <w:jc w:val="both"/>
        <w:rPr>
          <w:b/>
          <w:sz w:val="32"/>
          <w:szCs w:val="32"/>
        </w:rPr>
      </w:pPr>
      <w:r w:rsidRPr="000D2806">
        <w:rPr>
          <w:b/>
          <w:sz w:val="32"/>
          <w:szCs w:val="32"/>
        </w:rPr>
        <w:t>Beneficiari</w:t>
      </w:r>
    </w:p>
    <w:p w:rsidR="000D2806" w:rsidRPr="000D2806" w:rsidRDefault="000D2806" w:rsidP="00A94C1A">
      <w:pPr>
        <w:jc w:val="both"/>
        <w:rPr>
          <w:b/>
          <w:sz w:val="28"/>
          <w:szCs w:val="28"/>
        </w:rPr>
      </w:pPr>
    </w:p>
    <w:p w:rsidR="0078282B" w:rsidRPr="000D2806" w:rsidRDefault="0078282B" w:rsidP="00A94C1A">
      <w:pPr>
        <w:jc w:val="both"/>
        <w:rPr>
          <w:b/>
          <w:sz w:val="28"/>
          <w:szCs w:val="28"/>
        </w:rPr>
      </w:pPr>
      <w:r w:rsidRPr="000D2806">
        <w:rPr>
          <w:b/>
          <w:sz w:val="28"/>
          <w:szCs w:val="28"/>
        </w:rPr>
        <w:t>Possono beneficiare delle agevolazioni  le imprese:</w:t>
      </w:r>
    </w:p>
    <w:p w:rsidR="0078282B" w:rsidRPr="000D2806" w:rsidRDefault="0078282B" w:rsidP="00A94C1A">
      <w:pPr>
        <w:jc w:val="both"/>
        <w:rPr>
          <w:b/>
          <w:sz w:val="28"/>
          <w:szCs w:val="28"/>
        </w:rPr>
      </w:pPr>
      <w:r w:rsidRPr="000D2806">
        <w:rPr>
          <w:b/>
          <w:sz w:val="28"/>
          <w:szCs w:val="28"/>
        </w:rPr>
        <w:t>a) costituite da non più di TRENTASEI mesi alla data di presentazione della domanda di agevolazione;</w:t>
      </w:r>
    </w:p>
    <w:p w:rsidR="0078282B" w:rsidRPr="000D2806" w:rsidRDefault="0078282B" w:rsidP="00A94C1A">
      <w:pPr>
        <w:jc w:val="both"/>
        <w:rPr>
          <w:b/>
          <w:sz w:val="28"/>
          <w:szCs w:val="28"/>
        </w:rPr>
      </w:pPr>
      <w:r w:rsidRPr="000D2806">
        <w:rPr>
          <w:b/>
          <w:sz w:val="28"/>
          <w:szCs w:val="28"/>
        </w:rPr>
        <w:t>b) di micro e piccola dimensione, secondo la classificazione contenuta nell’Allegato I al Regolamento GBER;</w:t>
      </w:r>
    </w:p>
    <w:p w:rsidR="0078282B" w:rsidRPr="000D2806" w:rsidRDefault="0078282B" w:rsidP="00A94C1A">
      <w:pPr>
        <w:jc w:val="both"/>
        <w:rPr>
          <w:b/>
          <w:sz w:val="28"/>
          <w:szCs w:val="28"/>
        </w:rPr>
      </w:pPr>
      <w:r w:rsidRPr="000D2806">
        <w:rPr>
          <w:b/>
          <w:sz w:val="28"/>
          <w:szCs w:val="28"/>
        </w:rPr>
        <w:t>c) costituite in forma societaria;</w:t>
      </w:r>
    </w:p>
    <w:p w:rsidR="0078282B" w:rsidRPr="000D2806" w:rsidRDefault="0078282B" w:rsidP="00A94C1A">
      <w:pPr>
        <w:jc w:val="both"/>
        <w:rPr>
          <w:b/>
          <w:sz w:val="28"/>
          <w:szCs w:val="28"/>
        </w:rPr>
      </w:pPr>
      <w:r w:rsidRPr="000D2806">
        <w:rPr>
          <w:b/>
          <w:sz w:val="28"/>
          <w:szCs w:val="28"/>
        </w:rPr>
        <w:t>d) in cui la compagine societaria sia composta, per oltre la metà numerica dei soci e di quote di partecipazione, da soggetti di età compresa tra i 18 ed i 35 anni ovvero da donne.</w:t>
      </w:r>
    </w:p>
    <w:p w:rsidR="00A94C1A" w:rsidRPr="000D2806" w:rsidRDefault="00A94C1A" w:rsidP="00A94C1A">
      <w:pPr>
        <w:jc w:val="both"/>
        <w:rPr>
          <w:b/>
          <w:sz w:val="32"/>
          <w:szCs w:val="32"/>
        </w:rPr>
      </w:pPr>
    </w:p>
    <w:p w:rsidR="0078282B" w:rsidRPr="000D2806" w:rsidRDefault="0078282B" w:rsidP="00A94C1A">
      <w:pPr>
        <w:jc w:val="both"/>
        <w:rPr>
          <w:b/>
          <w:sz w:val="32"/>
          <w:szCs w:val="32"/>
        </w:rPr>
      </w:pPr>
      <w:r w:rsidRPr="000D2806">
        <w:rPr>
          <w:b/>
          <w:sz w:val="32"/>
          <w:szCs w:val="32"/>
        </w:rPr>
        <w:t>Iniziative ammissibili e agevolazioni concedibili</w:t>
      </w:r>
    </w:p>
    <w:p w:rsidR="000D2806" w:rsidRPr="000D2806" w:rsidRDefault="000D2806" w:rsidP="00A94C1A">
      <w:pPr>
        <w:jc w:val="both"/>
        <w:rPr>
          <w:b/>
          <w:sz w:val="28"/>
          <w:szCs w:val="28"/>
        </w:rPr>
      </w:pPr>
    </w:p>
    <w:p w:rsidR="0078282B" w:rsidRPr="000D2806" w:rsidRDefault="0078282B" w:rsidP="00A94C1A">
      <w:pPr>
        <w:jc w:val="both"/>
        <w:rPr>
          <w:b/>
          <w:sz w:val="28"/>
          <w:szCs w:val="28"/>
        </w:rPr>
      </w:pPr>
      <w:r w:rsidRPr="000D2806">
        <w:rPr>
          <w:b/>
          <w:sz w:val="28"/>
          <w:szCs w:val="28"/>
        </w:rPr>
        <w:t>1. Sono ammissibili alle agevolazioni le iniziative che prevedono programmi di investimento  promossi nei settori di seguito elencati:</w:t>
      </w:r>
    </w:p>
    <w:p w:rsidR="0078282B" w:rsidRPr="000D2806" w:rsidRDefault="0078282B" w:rsidP="00A94C1A">
      <w:pPr>
        <w:jc w:val="both"/>
        <w:rPr>
          <w:b/>
          <w:sz w:val="28"/>
          <w:szCs w:val="28"/>
        </w:rPr>
      </w:pPr>
      <w:r w:rsidRPr="000D2806">
        <w:rPr>
          <w:b/>
          <w:sz w:val="28"/>
          <w:szCs w:val="28"/>
        </w:rPr>
        <w:t>a) produzione di beni nei settori dell’industria, dell’artigianato e della trasformazione dei prodotti agricoli, ivi inclusi quelli afferenti all’innovazione sociale, intesa come produzione di beni che creano nuove relazioni sociali ovvero soddisfano nuovi bisogni sociali, anche attraverso soluzioni innovative;</w:t>
      </w:r>
    </w:p>
    <w:p w:rsidR="0078282B" w:rsidRPr="000D2806" w:rsidRDefault="0078282B" w:rsidP="00A94C1A">
      <w:pPr>
        <w:jc w:val="both"/>
        <w:rPr>
          <w:b/>
          <w:sz w:val="28"/>
          <w:szCs w:val="28"/>
        </w:rPr>
      </w:pPr>
      <w:r w:rsidRPr="000D2806">
        <w:rPr>
          <w:b/>
          <w:sz w:val="28"/>
          <w:szCs w:val="28"/>
        </w:rPr>
        <w:t>b) fornitura di servizi alle imprese e/o alle persone, ivi compresi quelli afferenti  all’innovazione sociale, come definita alla precedente lettera a);</w:t>
      </w:r>
    </w:p>
    <w:p w:rsidR="0078282B" w:rsidRPr="000D2806" w:rsidRDefault="0078282B" w:rsidP="00A94C1A">
      <w:pPr>
        <w:jc w:val="both"/>
        <w:rPr>
          <w:b/>
          <w:sz w:val="28"/>
          <w:szCs w:val="28"/>
        </w:rPr>
      </w:pPr>
      <w:r w:rsidRPr="000D2806">
        <w:rPr>
          <w:b/>
          <w:sz w:val="28"/>
          <w:szCs w:val="28"/>
        </w:rPr>
        <w:t>c) commercio di beni e servizi;</w:t>
      </w:r>
    </w:p>
    <w:p w:rsidR="0078282B" w:rsidRPr="000D2806" w:rsidRDefault="0078282B" w:rsidP="00A94C1A">
      <w:pPr>
        <w:jc w:val="both"/>
        <w:rPr>
          <w:b/>
          <w:sz w:val="28"/>
          <w:szCs w:val="28"/>
        </w:rPr>
      </w:pPr>
      <w:r w:rsidRPr="000D2806">
        <w:rPr>
          <w:b/>
          <w:sz w:val="28"/>
          <w:szCs w:val="28"/>
        </w:rPr>
        <w:t>d) turismo, ivi incluse le attività turistico-culturali finalizzate alla valorizzazione e alla fruizione del patrimonio culturale, ambientale e paesaggistico, nonché le attività volte al miglioramento dei servizi per la ricettività e l’accoglienza.</w:t>
      </w:r>
    </w:p>
    <w:p w:rsidR="00A94C1A" w:rsidRPr="000D2806" w:rsidRDefault="00A94C1A" w:rsidP="00A94C1A">
      <w:pPr>
        <w:jc w:val="both"/>
        <w:rPr>
          <w:b/>
          <w:sz w:val="32"/>
          <w:szCs w:val="32"/>
        </w:rPr>
      </w:pPr>
    </w:p>
    <w:p w:rsidR="00EE6E7C" w:rsidRDefault="00EE6E7C" w:rsidP="00A94C1A">
      <w:pPr>
        <w:jc w:val="both"/>
        <w:rPr>
          <w:b/>
          <w:sz w:val="32"/>
          <w:szCs w:val="32"/>
        </w:rPr>
      </w:pPr>
    </w:p>
    <w:p w:rsidR="00EE6E7C" w:rsidRDefault="00EE6E7C" w:rsidP="00A94C1A">
      <w:pPr>
        <w:jc w:val="both"/>
        <w:rPr>
          <w:b/>
          <w:sz w:val="32"/>
          <w:szCs w:val="32"/>
        </w:rPr>
      </w:pPr>
    </w:p>
    <w:p w:rsidR="00EE6E7C" w:rsidRDefault="00EE6E7C" w:rsidP="00A94C1A">
      <w:pPr>
        <w:jc w:val="both"/>
        <w:rPr>
          <w:b/>
          <w:sz w:val="32"/>
          <w:szCs w:val="32"/>
        </w:rPr>
      </w:pPr>
    </w:p>
    <w:p w:rsidR="00EE6E7C" w:rsidRDefault="00EE6E7C" w:rsidP="00A94C1A">
      <w:pPr>
        <w:jc w:val="both"/>
        <w:rPr>
          <w:b/>
          <w:sz w:val="32"/>
          <w:szCs w:val="32"/>
        </w:rPr>
      </w:pPr>
    </w:p>
    <w:p w:rsidR="0078282B" w:rsidRPr="000D2806" w:rsidRDefault="00A94C1A" w:rsidP="00A94C1A">
      <w:pPr>
        <w:jc w:val="both"/>
        <w:rPr>
          <w:b/>
          <w:sz w:val="32"/>
          <w:szCs w:val="32"/>
        </w:rPr>
      </w:pPr>
      <w:r w:rsidRPr="000D2806">
        <w:rPr>
          <w:b/>
          <w:sz w:val="32"/>
          <w:szCs w:val="32"/>
        </w:rPr>
        <w:t>Spese ammissibili</w:t>
      </w:r>
    </w:p>
    <w:p w:rsidR="000D2806" w:rsidRDefault="000D2806" w:rsidP="00A94C1A">
      <w:pPr>
        <w:jc w:val="both"/>
        <w:rPr>
          <w:b/>
          <w:sz w:val="28"/>
          <w:szCs w:val="28"/>
        </w:rPr>
      </w:pPr>
    </w:p>
    <w:p w:rsidR="0078282B" w:rsidRPr="000D2806" w:rsidRDefault="0078282B" w:rsidP="00A94C1A">
      <w:pPr>
        <w:jc w:val="both"/>
        <w:rPr>
          <w:b/>
          <w:sz w:val="28"/>
          <w:szCs w:val="28"/>
        </w:rPr>
      </w:pPr>
      <w:r w:rsidRPr="000D2806">
        <w:rPr>
          <w:b/>
          <w:sz w:val="28"/>
          <w:szCs w:val="28"/>
        </w:rPr>
        <w:t>Sono ammissibili le spese relative all’acquisto di beni materiali e immateriali e servizi nella misura necessaria alle finalità del progetto oggetto della richiesta di agevolazioni, sostenute dall’impresa successivamente alla data di presentazione della domanda ovvero dalla data di costituzione della società nel caso in cui la domanda sia presentata da persone fisiche ai sensi dell’articolo 5, comma 4. Dette spese riguardano:</w:t>
      </w:r>
    </w:p>
    <w:p w:rsidR="0078282B" w:rsidRPr="000D2806" w:rsidRDefault="0078282B" w:rsidP="00A94C1A">
      <w:pPr>
        <w:jc w:val="both"/>
        <w:rPr>
          <w:b/>
          <w:sz w:val="28"/>
          <w:szCs w:val="28"/>
        </w:rPr>
      </w:pPr>
      <w:r w:rsidRPr="000D2806">
        <w:rPr>
          <w:b/>
          <w:sz w:val="28"/>
          <w:szCs w:val="28"/>
        </w:rPr>
        <w:t>a) opere murarie e assimilate, comprese quelle riferibili ad opere di ristrutturazione dell’unità produttiva oggetto di intervento, nel limite del 30 (trenta) per cento dell’investimento ammissibile;</w:t>
      </w:r>
    </w:p>
    <w:p w:rsidR="0078282B" w:rsidRPr="000D2806" w:rsidRDefault="0078282B" w:rsidP="00A94C1A">
      <w:pPr>
        <w:jc w:val="both"/>
        <w:rPr>
          <w:b/>
          <w:sz w:val="28"/>
          <w:szCs w:val="28"/>
        </w:rPr>
      </w:pPr>
      <w:r w:rsidRPr="000D2806">
        <w:rPr>
          <w:b/>
          <w:sz w:val="28"/>
          <w:szCs w:val="28"/>
        </w:rPr>
        <w:t xml:space="preserve">b) macchinari, impianti ed attrezzature varie nuovi di fabbrica, ivi compresi quelli necessari per l’erogazione di servizi con la formula della </w:t>
      </w:r>
      <w:proofErr w:type="spellStart"/>
      <w:r w:rsidRPr="000D2806">
        <w:rPr>
          <w:b/>
          <w:sz w:val="28"/>
          <w:szCs w:val="28"/>
        </w:rPr>
        <w:t>sharing</w:t>
      </w:r>
      <w:proofErr w:type="spellEnd"/>
      <w:r w:rsidRPr="000D2806">
        <w:rPr>
          <w:b/>
          <w:sz w:val="28"/>
          <w:szCs w:val="28"/>
        </w:rPr>
        <w:t xml:space="preserve"> economy, purché strettamente necessari all’attività oggetto dell’iniziativa agevolata, dimensionati alla effettiva produzione ed identificabili singolarmente;</w:t>
      </w:r>
    </w:p>
    <w:p w:rsidR="0078282B" w:rsidRPr="000D2806" w:rsidRDefault="0078282B" w:rsidP="00A94C1A">
      <w:pPr>
        <w:jc w:val="both"/>
        <w:rPr>
          <w:b/>
          <w:sz w:val="28"/>
          <w:szCs w:val="28"/>
        </w:rPr>
      </w:pPr>
      <w:r w:rsidRPr="000D2806">
        <w:rPr>
          <w:b/>
          <w:sz w:val="28"/>
          <w:szCs w:val="28"/>
        </w:rPr>
        <w:t>c) programmi informatici e servizi per le tecnologie dell’informazione e della comunicazione</w:t>
      </w:r>
    </w:p>
    <w:p w:rsidR="0078282B" w:rsidRPr="000D2806" w:rsidRDefault="0078282B" w:rsidP="00A94C1A">
      <w:pPr>
        <w:jc w:val="both"/>
        <w:rPr>
          <w:b/>
          <w:sz w:val="28"/>
          <w:szCs w:val="28"/>
        </w:rPr>
      </w:pPr>
      <w:r w:rsidRPr="000D2806">
        <w:rPr>
          <w:b/>
          <w:sz w:val="28"/>
          <w:szCs w:val="28"/>
        </w:rPr>
        <w:t xml:space="preserve">(TIC), commisurati alle esigenze produttive e gestionali dell’impresa, ivi compresi quelli connessi alle tecnologie e alle applicazioni emergenti di intelligenza artificiale, </w:t>
      </w:r>
      <w:proofErr w:type="spellStart"/>
      <w:r w:rsidRPr="000D2806">
        <w:rPr>
          <w:b/>
          <w:sz w:val="28"/>
          <w:szCs w:val="28"/>
        </w:rPr>
        <w:t>blockchain</w:t>
      </w:r>
      <w:proofErr w:type="spellEnd"/>
      <w:r w:rsidRPr="000D2806">
        <w:rPr>
          <w:b/>
          <w:sz w:val="28"/>
          <w:szCs w:val="28"/>
        </w:rPr>
        <w:t xml:space="preserve"> e internet of </w:t>
      </w:r>
      <w:proofErr w:type="spellStart"/>
      <w:r w:rsidRPr="000D2806">
        <w:rPr>
          <w:b/>
          <w:sz w:val="28"/>
          <w:szCs w:val="28"/>
        </w:rPr>
        <w:t>things</w:t>
      </w:r>
      <w:proofErr w:type="spellEnd"/>
      <w:r w:rsidRPr="000D2806">
        <w:rPr>
          <w:b/>
          <w:sz w:val="28"/>
          <w:szCs w:val="28"/>
        </w:rPr>
        <w:t>;</w:t>
      </w:r>
    </w:p>
    <w:p w:rsidR="0078282B" w:rsidRPr="000D2806" w:rsidRDefault="0078282B" w:rsidP="00A94C1A">
      <w:pPr>
        <w:jc w:val="both"/>
        <w:rPr>
          <w:b/>
          <w:sz w:val="28"/>
          <w:szCs w:val="28"/>
        </w:rPr>
      </w:pPr>
      <w:r w:rsidRPr="000D2806">
        <w:rPr>
          <w:b/>
          <w:sz w:val="28"/>
          <w:szCs w:val="28"/>
        </w:rPr>
        <w:t>d) acquisto di brevetti o acquisizione di relative licenze d’uso;</w:t>
      </w:r>
    </w:p>
    <w:p w:rsidR="0078282B" w:rsidRPr="000D2806" w:rsidRDefault="0078282B" w:rsidP="00A94C1A">
      <w:pPr>
        <w:jc w:val="both"/>
        <w:rPr>
          <w:b/>
          <w:sz w:val="28"/>
          <w:szCs w:val="28"/>
        </w:rPr>
      </w:pPr>
      <w:r w:rsidRPr="000D2806">
        <w:rPr>
          <w:b/>
          <w:sz w:val="28"/>
          <w:szCs w:val="28"/>
        </w:rPr>
        <w:t>e) consulenze specialistiche, nel limite del 5 (cinque) per cento dell’investimento ammissibile;</w:t>
      </w:r>
    </w:p>
    <w:p w:rsidR="0078282B" w:rsidRPr="000D2806" w:rsidRDefault="0078282B" w:rsidP="00A94C1A">
      <w:pPr>
        <w:jc w:val="both"/>
        <w:rPr>
          <w:b/>
          <w:sz w:val="28"/>
          <w:szCs w:val="28"/>
        </w:rPr>
      </w:pPr>
      <w:r w:rsidRPr="000D2806">
        <w:rPr>
          <w:b/>
          <w:sz w:val="28"/>
          <w:szCs w:val="28"/>
        </w:rPr>
        <w:t>f) oneri connessi alla stipula del contratto di finanziamento agevolato di cui all’articolo 9 del presente decreto e, limitatamente alle imprese di cui all’articolo 5, comma 4, oneri connessi alla costituzione della società.</w:t>
      </w:r>
    </w:p>
    <w:p w:rsidR="00A94C1A" w:rsidRPr="000D2806" w:rsidRDefault="00A94C1A" w:rsidP="00A94C1A">
      <w:pPr>
        <w:jc w:val="both"/>
        <w:rPr>
          <w:b/>
          <w:sz w:val="32"/>
          <w:szCs w:val="32"/>
          <w:u w:val="single"/>
        </w:rPr>
      </w:pPr>
    </w:p>
    <w:p w:rsidR="0078282B" w:rsidRPr="000D2806" w:rsidRDefault="00A94C1A" w:rsidP="00A94C1A">
      <w:pPr>
        <w:jc w:val="both"/>
        <w:rPr>
          <w:b/>
          <w:sz w:val="32"/>
          <w:szCs w:val="32"/>
        </w:rPr>
      </w:pPr>
      <w:r w:rsidRPr="000D2806">
        <w:rPr>
          <w:b/>
          <w:sz w:val="32"/>
          <w:szCs w:val="32"/>
        </w:rPr>
        <w:t>Tipologia delle agevolazioni</w:t>
      </w:r>
    </w:p>
    <w:p w:rsidR="000D2806" w:rsidRDefault="000D2806" w:rsidP="00A94C1A">
      <w:pPr>
        <w:jc w:val="both"/>
        <w:rPr>
          <w:b/>
          <w:sz w:val="28"/>
          <w:szCs w:val="28"/>
        </w:rPr>
      </w:pPr>
    </w:p>
    <w:p w:rsidR="0078282B" w:rsidRPr="000D2806" w:rsidRDefault="0078282B" w:rsidP="00A94C1A">
      <w:pPr>
        <w:jc w:val="both"/>
        <w:rPr>
          <w:b/>
          <w:sz w:val="28"/>
          <w:szCs w:val="28"/>
        </w:rPr>
      </w:pPr>
      <w:r w:rsidRPr="000D2806">
        <w:rPr>
          <w:b/>
          <w:sz w:val="28"/>
          <w:szCs w:val="28"/>
        </w:rPr>
        <w:t>Le agevolazioni assumono la forma di finanziamento agevolato, a un tasso pari a zero della durata massima di dieci anni, e di contributo a fondo perduto, per un importo complessivamente non superiore al 90 (novanta) per cento della spesa ammissibile, fermo restando che il contributo a fondo perduto può essere concesso nei limiti del 15 % per cento delle sole immobilizzazioni materiali e immateriali.</w:t>
      </w:r>
    </w:p>
    <w:p w:rsidR="00A94C1A" w:rsidRPr="000D2806" w:rsidRDefault="00A94C1A" w:rsidP="00A94C1A">
      <w:pPr>
        <w:jc w:val="both"/>
        <w:rPr>
          <w:b/>
          <w:sz w:val="32"/>
          <w:szCs w:val="32"/>
          <w:u w:val="single"/>
        </w:rPr>
      </w:pPr>
    </w:p>
    <w:p w:rsidR="000D2806" w:rsidRDefault="000D2806" w:rsidP="00A94C1A">
      <w:pPr>
        <w:jc w:val="both"/>
        <w:rPr>
          <w:b/>
          <w:sz w:val="32"/>
          <w:szCs w:val="32"/>
        </w:rPr>
      </w:pPr>
    </w:p>
    <w:p w:rsidR="000D2806" w:rsidRDefault="000D2806" w:rsidP="00A94C1A">
      <w:pPr>
        <w:jc w:val="both"/>
        <w:rPr>
          <w:b/>
          <w:sz w:val="32"/>
          <w:szCs w:val="32"/>
        </w:rPr>
      </w:pPr>
    </w:p>
    <w:p w:rsidR="0078282B" w:rsidRPr="000D2806" w:rsidRDefault="00A94C1A" w:rsidP="00A94C1A">
      <w:pPr>
        <w:jc w:val="both"/>
        <w:rPr>
          <w:b/>
          <w:sz w:val="32"/>
          <w:szCs w:val="32"/>
        </w:rPr>
      </w:pPr>
      <w:r w:rsidRPr="000D2806">
        <w:rPr>
          <w:b/>
          <w:sz w:val="32"/>
          <w:szCs w:val="32"/>
        </w:rPr>
        <w:t>Scadenza</w:t>
      </w:r>
    </w:p>
    <w:p w:rsidR="000D2806" w:rsidRDefault="000D2806" w:rsidP="00A94C1A">
      <w:pPr>
        <w:jc w:val="both"/>
        <w:rPr>
          <w:b/>
          <w:sz w:val="28"/>
          <w:szCs w:val="28"/>
        </w:rPr>
      </w:pPr>
    </w:p>
    <w:p w:rsidR="0078282B" w:rsidRPr="000D2806" w:rsidRDefault="0078282B" w:rsidP="00A94C1A">
      <w:pPr>
        <w:jc w:val="both"/>
        <w:rPr>
          <w:b/>
          <w:sz w:val="28"/>
          <w:szCs w:val="28"/>
        </w:rPr>
      </w:pPr>
      <w:r w:rsidRPr="000D2806">
        <w:rPr>
          <w:b/>
          <w:sz w:val="28"/>
          <w:szCs w:val="28"/>
        </w:rPr>
        <w:t>La presentazione delle domande è a sportello con apertura a marzo.</w:t>
      </w:r>
    </w:p>
    <w:p w:rsidR="00B4689B" w:rsidRPr="000D2806" w:rsidRDefault="00B4689B" w:rsidP="00E247B2">
      <w:pPr>
        <w:jc w:val="both"/>
        <w:rPr>
          <w:b/>
          <w:sz w:val="28"/>
          <w:szCs w:val="28"/>
        </w:rPr>
      </w:pPr>
    </w:p>
    <w:p w:rsidR="0078282B" w:rsidRPr="000D2806" w:rsidRDefault="0078282B" w:rsidP="0078282B">
      <w:pPr>
        <w:jc w:val="both"/>
        <w:rPr>
          <w:b/>
          <w:sz w:val="32"/>
          <w:szCs w:val="32"/>
          <w:u w:val="single"/>
        </w:rPr>
      </w:pPr>
      <w:r w:rsidRPr="000D2806">
        <w:rPr>
          <w:b/>
          <w:sz w:val="32"/>
          <w:szCs w:val="32"/>
          <w:u w:val="single"/>
        </w:rPr>
        <w:t>RESTO AL SUD - INVITALIA</w:t>
      </w:r>
    </w:p>
    <w:p w:rsidR="0078282B" w:rsidRPr="000D2806" w:rsidRDefault="0078282B" w:rsidP="0078282B">
      <w:pPr>
        <w:jc w:val="both"/>
        <w:rPr>
          <w:b/>
          <w:sz w:val="28"/>
          <w:szCs w:val="28"/>
        </w:rPr>
      </w:pPr>
    </w:p>
    <w:p w:rsidR="0078282B" w:rsidRPr="000D2806" w:rsidRDefault="0078282B" w:rsidP="0078282B">
      <w:pPr>
        <w:jc w:val="both"/>
        <w:rPr>
          <w:b/>
          <w:sz w:val="32"/>
          <w:szCs w:val="32"/>
        </w:rPr>
      </w:pPr>
      <w:r w:rsidRPr="000D2806">
        <w:rPr>
          <w:b/>
          <w:sz w:val="32"/>
          <w:szCs w:val="32"/>
        </w:rPr>
        <w:t>Destinatari</w:t>
      </w:r>
    </w:p>
    <w:p w:rsidR="000D2806" w:rsidRDefault="000D2806" w:rsidP="0078282B">
      <w:pPr>
        <w:jc w:val="both"/>
        <w:rPr>
          <w:b/>
          <w:sz w:val="28"/>
          <w:szCs w:val="28"/>
        </w:rPr>
      </w:pPr>
    </w:p>
    <w:p w:rsidR="0078282B" w:rsidRPr="000D2806" w:rsidRDefault="0078282B" w:rsidP="0078282B">
      <w:pPr>
        <w:jc w:val="both"/>
        <w:rPr>
          <w:b/>
          <w:sz w:val="28"/>
          <w:szCs w:val="28"/>
        </w:rPr>
      </w:pPr>
      <w:r w:rsidRPr="000D2806">
        <w:rPr>
          <w:b/>
          <w:sz w:val="28"/>
          <w:szCs w:val="28"/>
        </w:rPr>
        <w:t>Le agevolazioni sono rivolte agli under 56* che al momento della presentazione della domanda sono residenti in Abruzzo, Basilicata, Calabria, Campania, Molise, Puglia, Sardegna, Sicilia o nei 116 Comuni compresi nell’area del cratere sismico del Centro Italia (Lazio, Marche Umbria)</w:t>
      </w:r>
    </w:p>
    <w:p w:rsidR="0078282B" w:rsidRPr="000D2806" w:rsidRDefault="0078282B" w:rsidP="0078282B">
      <w:pPr>
        <w:jc w:val="both"/>
        <w:rPr>
          <w:b/>
          <w:sz w:val="28"/>
          <w:szCs w:val="28"/>
        </w:rPr>
      </w:pPr>
      <w:r w:rsidRPr="000D2806">
        <w:rPr>
          <w:b/>
          <w:sz w:val="28"/>
          <w:szCs w:val="28"/>
        </w:rPr>
        <w:t>- non abbiano un rapporto di lavoro a tempo indeterminato per tutta la durata del finanziamento</w:t>
      </w:r>
    </w:p>
    <w:p w:rsidR="0078282B" w:rsidRPr="000D2806" w:rsidRDefault="0078282B" w:rsidP="0078282B">
      <w:pPr>
        <w:jc w:val="both"/>
        <w:rPr>
          <w:b/>
          <w:sz w:val="28"/>
          <w:szCs w:val="28"/>
        </w:rPr>
      </w:pPr>
      <w:r w:rsidRPr="000D2806">
        <w:rPr>
          <w:b/>
          <w:sz w:val="28"/>
          <w:szCs w:val="28"/>
        </w:rPr>
        <w:t>- non siano già titolari di altra attività di impresa in esercizio</w:t>
      </w:r>
    </w:p>
    <w:p w:rsidR="0078282B" w:rsidRPr="000D2806" w:rsidRDefault="0078282B" w:rsidP="0078282B">
      <w:pPr>
        <w:jc w:val="both"/>
        <w:rPr>
          <w:b/>
          <w:sz w:val="28"/>
          <w:szCs w:val="28"/>
        </w:rPr>
      </w:pPr>
      <w:r w:rsidRPr="000D2806">
        <w:rPr>
          <w:b/>
          <w:sz w:val="28"/>
          <w:szCs w:val="28"/>
        </w:rPr>
        <w:t>Possono presentare richiesta di finanziamento le società, le cooperative, le ditte individuali e le persone fisiche che intendono costituirsi in società dopo l’esito positivo della valutazione oppure che si sono già costituite successivamente alla data del 21 giugno 2017.</w:t>
      </w:r>
    </w:p>
    <w:p w:rsidR="0078282B" w:rsidRPr="000D2806" w:rsidRDefault="0078282B" w:rsidP="0078282B">
      <w:pPr>
        <w:jc w:val="both"/>
        <w:rPr>
          <w:b/>
          <w:sz w:val="28"/>
          <w:szCs w:val="28"/>
        </w:rPr>
      </w:pPr>
      <w:r w:rsidRPr="000D2806">
        <w:rPr>
          <w:b/>
          <w:sz w:val="28"/>
          <w:szCs w:val="28"/>
        </w:rPr>
        <w:t>* Per le aree del cratere sismico: non ci sono limiti di età per i 24 Comuni compresi nelle aree del cratere sismico del Centro Italia nei quali più del 50% degli edifici è stato dichiarato inagibile.</w:t>
      </w:r>
    </w:p>
    <w:p w:rsidR="0078282B" w:rsidRPr="000D2806" w:rsidRDefault="0078282B" w:rsidP="0078282B">
      <w:pPr>
        <w:jc w:val="both"/>
        <w:rPr>
          <w:b/>
          <w:sz w:val="28"/>
          <w:szCs w:val="28"/>
        </w:rPr>
      </w:pPr>
    </w:p>
    <w:p w:rsidR="0078282B" w:rsidRPr="000D2806" w:rsidRDefault="0078282B" w:rsidP="0078282B">
      <w:pPr>
        <w:jc w:val="both"/>
        <w:rPr>
          <w:b/>
          <w:sz w:val="32"/>
          <w:szCs w:val="32"/>
        </w:rPr>
      </w:pPr>
      <w:r w:rsidRPr="000D2806">
        <w:rPr>
          <w:b/>
          <w:sz w:val="32"/>
          <w:szCs w:val="32"/>
        </w:rPr>
        <w:t>Ambiti di Intervento</w:t>
      </w:r>
    </w:p>
    <w:p w:rsidR="000D2806" w:rsidRDefault="000D2806" w:rsidP="0078282B">
      <w:pPr>
        <w:jc w:val="both"/>
        <w:rPr>
          <w:b/>
          <w:sz w:val="28"/>
          <w:szCs w:val="28"/>
        </w:rPr>
      </w:pPr>
    </w:p>
    <w:p w:rsidR="0078282B" w:rsidRPr="000D2806" w:rsidRDefault="0078282B" w:rsidP="0078282B">
      <w:pPr>
        <w:jc w:val="both"/>
        <w:rPr>
          <w:b/>
          <w:sz w:val="28"/>
          <w:szCs w:val="28"/>
        </w:rPr>
      </w:pPr>
      <w:r w:rsidRPr="000D2806">
        <w:rPr>
          <w:b/>
          <w:sz w:val="28"/>
          <w:szCs w:val="28"/>
        </w:rPr>
        <w:t>E’ possibile avviare attività di produzione di beni e servizi.</w:t>
      </w:r>
    </w:p>
    <w:p w:rsidR="0078282B" w:rsidRPr="000D2806" w:rsidRDefault="0078282B" w:rsidP="0078282B">
      <w:pPr>
        <w:jc w:val="both"/>
        <w:rPr>
          <w:b/>
          <w:sz w:val="28"/>
          <w:szCs w:val="28"/>
        </w:rPr>
      </w:pPr>
      <w:r w:rsidRPr="000D2806">
        <w:rPr>
          <w:b/>
          <w:sz w:val="28"/>
          <w:szCs w:val="28"/>
        </w:rPr>
        <w:t xml:space="preserve">Sono escluse dal finanziamento le attività libero professionali e il commercio, ad eccezione della vendita dei beni prodotti </w:t>
      </w:r>
      <w:proofErr w:type="spellStart"/>
      <w:r w:rsidRPr="000D2806">
        <w:rPr>
          <w:b/>
          <w:sz w:val="28"/>
          <w:szCs w:val="28"/>
        </w:rPr>
        <w:t>nell'attivita'</w:t>
      </w:r>
      <w:proofErr w:type="spellEnd"/>
      <w:r w:rsidRPr="000D2806">
        <w:rPr>
          <w:b/>
          <w:sz w:val="28"/>
          <w:szCs w:val="28"/>
        </w:rPr>
        <w:t xml:space="preserve"> di impresa.</w:t>
      </w:r>
    </w:p>
    <w:p w:rsidR="00A94C1A" w:rsidRPr="000D2806" w:rsidRDefault="00A94C1A" w:rsidP="0078282B">
      <w:pPr>
        <w:jc w:val="both"/>
        <w:rPr>
          <w:b/>
          <w:sz w:val="28"/>
          <w:szCs w:val="28"/>
        </w:rPr>
      </w:pPr>
    </w:p>
    <w:p w:rsidR="0078282B" w:rsidRPr="000D2806" w:rsidRDefault="0078282B" w:rsidP="0078282B">
      <w:pPr>
        <w:jc w:val="both"/>
        <w:rPr>
          <w:b/>
          <w:sz w:val="32"/>
          <w:szCs w:val="32"/>
        </w:rPr>
      </w:pPr>
      <w:r w:rsidRPr="000D2806">
        <w:rPr>
          <w:b/>
          <w:sz w:val="32"/>
          <w:szCs w:val="32"/>
        </w:rPr>
        <w:t xml:space="preserve">Agevolazione </w:t>
      </w:r>
    </w:p>
    <w:p w:rsidR="000D2806" w:rsidRDefault="000D2806" w:rsidP="0078282B">
      <w:pPr>
        <w:jc w:val="both"/>
        <w:rPr>
          <w:b/>
          <w:sz w:val="28"/>
          <w:szCs w:val="28"/>
        </w:rPr>
      </w:pPr>
    </w:p>
    <w:p w:rsidR="0078282B" w:rsidRPr="000D2806" w:rsidRDefault="0078282B" w:rsidP="0078282B">
      <w:pPr>
        <w:jc w:val="both"/>
        <w:rPr>
          <w:b/>
          <w:sz w:val="28"/>
          <w:szCs w:val="28"/>
        </w:rPr>
      </w:pPr>
      <w:r w:rsidRPr="000D2806">
        <w:rPr>
          <w:b/>
          <w:sz w:val="28"/>
          <w:szCs w:val="28"/>
        </w:rPr>
        <w:t>Ogni soggetto richiedente può ricevere un finanziamento massimo di 50 mila euro.</w:t>
      </w:r>
    </w:p>
    <w:p w:rsidR="0078282B" w:rsidRPr="000D2806" w:rsidRDefault="0078282B" w:rsidP="0078282B">
      <w:pPr>
        <w:jc w:val="both"/>
        <w:rPr>
          <w:b/>
          <w:sz w:val="28"/>
          <w:szCs w:val="28"/>
        </w:rPr>
      </w:pPr>
      <w:r w:rsidRPr="000D2806">
        <w:rPr>
          <w:b/>
          <w:sz w:val="28"/>
          <w:szCs w:val="28"/>
        </w:rPr>
        <w:t>Nel caso in cui la richiesta arrivi da più soggetti, già costituiti o costituendi, il finanziamento massimo è pari a 200 mila euro.</w:t>
      </w:r>
    </w:p>
    <w:p w:rsidR="0078282B" w:rsidRPr="000D2806" w:rsidRDefault="0078282B" w:rsidP="0078282B">
      <w:pPr>
        <w:jc w:val="both"/>
        <w:rPr>
          <w:b/>
          <w:sz w:val="28"/>
          <w:szCs w:val="28"/>
        </w:rPr>
      </w:pPr>
      <w:r w:rsidRPr="000D2806">
        <w:rPr>
          <w:b/>
          <w:sz w:val="28"/>
          <w:szCs w:val="28"/>
        </w:rPr>
        <w:lastRenderedPageBreak/>
        <w:t>I progetti imprenditoriali possono avere un programma di spesa del valore massimo di 200 mila euro.</w:t>
      </w:r>
    </w:p>
    <w:p w:rsidR="0078282B" w:rsidRPr="000D2806" w:rsidRDefault="0078282B" w:rsidP="0078282B">
      <w:pPr>
        <w:jc w:val="both"/>
        <w:rPr>
          <w:b/>
          <w:sz w:val="28"/>
          <w:szCs w:val="28"/>
        </w:rPr>
      </w:pPr>
      <w:r w:rsidRPr="000D2806">
        <w:rPr>
          <w:b/>
          <w:sz w:val="28"/>
          <w:szCs w:val="28"/>
        </w:rPr>
        <w:t xml:space="preserve">Durata 8 anni per la restituzione della quota a finanziamento agevolato, di cui 2 in pre-ammortamento </w:t>
      </w:r>
    </w:p>
    <w:p w:rsidR="0078282B" w:rsidRPr="000D2806" w:rsidRDefault="0078282B" w:rsidP="0078282B">
      <w:pPr>
        <w:jc w:val="both"/>
        <w:rPr>
          <w:b/>
          <w:sz w:val="28"/>
          <w:szCs w:val="28"/>
        </w:rPr>
      </w:pPr>
    </w:p>
    <w:p w:rsidR="0078282B" w:rsidRPr="000D2806" w:rsidRDefault="0078282B" w:rsidP="0078282B">
      <w:pPr>
        <w:jc w:val="both"/>
        <w:rPr>
          <w:b/>
          <w:sz w:val="32"/>
          <w:szCs w:val="32"/>
        </w:rPr>
      </w:pPr>
      <w:r w:rsidRPr="000D2806">
        <w:rPr>
          <w:b/>
          <w:sz w:val="32"/>
          <w:szCs w:val="32"/>
        </w:rPr>
        <w:t>Intensità di aiuto</w:t>
      </w:r>
    </w:p>
    <w:p w:rsidR="000D2806" w:rsidRDefault="000D2806" w:rsidP="0078282B">
      <w:pPr>
        <w:jc w:val="both"/>
        <w:rPr>
          <w:b/>
          <w:sz w:val="28"/>
          <w:szCs w:val="28"/>
        </w:rPr>
      </w:pPr>
    </w:p>
    <w:p w:rsidR="0078282B" w:rsidRPr="000D2806" w:rsidRDefault="0078282B" w:rsidP="0078282B">
      <w:pPr>
        <w:jc w:val="both"/>
        <w:rPr>
          <w:b/>
          <w:sz w:val="28"/>
          <w:szCs w:val="28"/>
        </w:rPr>
      </w:pPr>
      <w:r w:rsidRPr="000D2806">
        <w:rPr>
          <w:b/>
          <w:sz w:val="28"/>
          <w:szCs w:val="28"/>
        </w:rPr>
        <w:t>Le agevolazioni coprono il 100% delle spese e prevedono:</w:t>
      </w:r>
    </w:p>
    <w:p w:rsidR="0078282B" w:rsidRPr="000D2806" w:rsidRDefault="0078282B" w:rsidP="0078282B">
      <w:pPr>
        <w:jc w:val="both"/>
        <w:rPr>
          <w:b/>
          <w:sz w:val="28"/>
          <w:szCs w:val="28"/>
        </w:rPr>
      </w:pPr>
      <w:r w:rsidRPr="000D2806">
        <w:rPr>
          <w:b/>
          <w:sz w:val="28"/>
          <w:szCs w:val="28"/>
        </w:rPr>
        <w:t>-</w:t>
      </w:r>
      <w:r w:rsidRPr="000D2806">
        <w:rPr>
          <w:b/>
          <w:sz w:val="28"/>
          <w:szCs w:val="28"/>
        </w:rPr>
        <w:tab/>
        <w:t>contributo a fondo perduto, pari al 35% del programma di spesa</w:t>
      </w:r>
    </w:p>
    <w:p w:rsidR="0078282B" w:rsidRPr="000D2806" w:rsidRDefault="0078282B" w:rsidP="0078282B">
      <w:pPr>
        <w:jc w:val="both"/>
        <w:rPr>
          <w:b/>
          <w:sz w:val="28"/>
          <w:szCs w:val="28"/>
        </w:rPr>
      </w:pPr>
      <w:r w:rsidRPr="000D2806">
        <w:rPr>
          <w:b/>
          <w:sz w:val="28"/>
          <w:szCs w:val="28"/>
        </w:rPr>
        <w:t>-</w:t>
      </w:r>
      <w:r w:rsidRPr="000D2806">
        <w:rPr>
          <w:b/>
          <w:sz w:val="28"/>
          <w:szCs w:val="28"/>
        </w:rPr>
        <w:tab/>
        <w:t xml:space="preserve">finanziamento bancario, pari al 65% del programma di spesa, concesso da un istituto di credito che aderisce alla convenzione tra </w:t>
      </w:r>
      <w:proofErr w:type="spellStart"/>
      <w:r w:rsidRPr="000D2806">
        <w:rPr>
          <w:b/>
          <w:sz w:val="28"/>
          <w:szCs w:val="28"/>
        </w:rPr>
        <w:t>Invitalia</w:t>
      </w:r>
      <w:proofErr w:type="spellEnd"/>
      <w:r w:rsidRPr="000D2806">
        <w:rPr>
          <w:b/>
          <w:sz w:val="28"/>
          <w:szCs w:val="28"/>
        </w:rPr>
        <w:t xml:space="preserve"> e ABI, garantito dal Fondo di garanzia per le PMI.</w:t>
      </w:r>
    </w:p>
    <w:p w:rsidR="0078282B" w:rsidRPr="000D2806" w:rsidRDefault="0078282B" w:rsidP="0078282B">
      <w:pPr>
        <w:jc w:val="both"/>
        <w:rPr>
          <w:b/>
          <w:sz w:val="28"/>
          <w:szCs w:val="28"/>
        </w:rPr>
      </w:pPr>
      <w:r w:rsidRPr="000D2806">
        <w:rPr>
          <w:b/>
          <w:sz w:val="28"/>
          <w:szCs w:val="28"/>
        </w:rPr>
        <w:t>Gli interessi del finanziamento sono coperti da un contributo in conto interessi.</w:t>
      </w:r>
      <w:r w:rsidR="00A94C1A" w:rsidRPr="000D2806">
        <w:rPr>
          <w:b/>
          <w:sz w:val="28"/>
          <w:szCs w:val="28"/>
        </w:rPr>
        <w:t xml:space="preserve"> </w:t>
      </w:r>
      <w:r w:rsidRPr="000D2806">
        <w:rPr>
          <w:b/>
          <w:sz w:val="28"/>
          <w:szCs w:val="28"/>
        </w:rPr>
        <w:t>Il finanziamento bancario deve essere restituito in 8 anni di cui 2 di preammortamento.</w:t>
      </w:r>
    </w:p>
    <w:p w:rsidR="0078282B" w:rsidRPr="000D2806" w:rsidRDefault="0078282B" w:rsidP="0078282B">
      <w:pPr>
        <w:jc w:val="both"/>
        <w:rPr>
          <w:b/>
          <w:sz w:val="28"/>
          <w:szCs w:val="28"/>
        </w:rPr>
      </w:pPr>
      <w:r w:rsidRPr="000D2806">
        <w:rPr>
          <w:b/>
          <w:sz w:val="28"/>
          <w:szCs w:val="28"/>
        </w:rPr>
        <w:t xml:space="preserve">Le agevolazioni sono erogate in regime de </w:t>
      </w:r>
      <w:proofErr w:type="spellStart"/>
      <w:r w:rsidRPr="000D2806">
        <w:rPr>
          <w:b/>
          <w:sz w:val="28"/>
          <w:szCs w:val="28"/>
        </w:rPr>
        <w:t>minimis</w:t>
      </w:r>
      <w:proofErr w:type="spellEnd"/>
      <w:r w:rsidRPr="000D2806">
        <w:rPr>
          <w:b/>
          <w:sz w:val="28"/>
          <w:szCs w:val="28"/>
        </w:rPr>
        <w:t>.</w:t>
      </w:r>
    </w:p>
    <w:p w:rsidR="0078282B" w:rsidRPr="000D2806" w:rsidRDefault="0078282B" w:rsidP="0078282B">
      <w:pPr>
        <w:jc w:val="both"/>
        <w:rPr>
          <w:b/>
          <w:sz w:val="28"/>
          <w:szCs w:val="28"/>
        </w:rPr>
      </w:pPr>
    </w:p>
    <w:p w:rsidR="0078282B" w:rsidRPr="000D2806" w:rsidRDefault="0078282B" w:rsidP="0078282B">
      <w:pPr>
        <w:jc w:val="both"/>
        <w:rPr>
          <w:b/>
          <w:sz w:val="32"/>
          <w:szCs w:val="32"/>
        </w:rPr>
      </w:pPr>
      <w:r w:rsidRPr="000D2806">
        <w:rPr>
          <w:b/>
          <w:sz w:val="32"/>
          <w:szCs w:val="32"/>
        </w:rPr>
        <w:t>Spese Ammissibili</w:t>
      </w:r>
    </w:p>
    <w:p w:rsidR="000D2806" w:rsidRDefault="000D2806" w:rsidP="0078282B">
      <w:pPr>
        <w:jc w:val="both"/>
        <w:rPr>
          <w:b/>
          <w:sz w:val="28"/>
          <w:szCs w:val="28"/>
        </w:rPr>
      </w:pPr>
    </w:p>
    <w:p w:rsidR="0078282B" w:rsidRPr="000D2806" w:rsidRDefault="0078282B" w:rsidP="0078282B">
      <w:pPr>
        <w:jc w:val="both"/>
        <w:rPr>
          <w:b/>
          <w:sz w:val="28"/>
          <w:szCs w:val="28"/>
        </w:rPr>
      </w:pPr>
      <w:r w:rsidRPr="000D2806">
        <w:rPr>
          <w:b/>
          <w:sz w:val="28"/>
          <w:szCs w:val="28"/>
        </w:rPr>
        <w:t>Sono finanziabili:</w:t>
      </w:r>
    </w:p>
    <w:p w:rsidR="0078282B" w:rsidRPr="000D2806" w:rsidRDefault="0078282B" w:rsidP="0078282B">
      <w:pPr>
        <w:jc w:val="both"/>
        <w:rPr>
          <w:b/>
          <w:sz w:val="28"/>
          <w:szCs w:val="28"/>
        </w:rPr>
      </w:pPr>
      <w:r w:rsidRPr="000D2806">
        <w:rPr>
          <w:b/>
          <w:sz w:val="28"/>
          <w:szCs w:val="28"/>
        </w:rPr>
        <w:t>-</w:t>
      </w:r>
      <w:r w:rsidRPr="000D2806">
        <w:rPr>
          <w:b/>
          <w:sz w:val="28"/>
          <w:szCs w:val="28"/>
        </w:rPr>
        <w:tab/>
        <w:t>interventi per la ristrutturazione o manutenzione straordinaria di beni immobili (massimo 30% del programma di spesa)</w:t>
      </w:r>
    </w:p>
    <w:p w:rsidR="0078282B" w:rsidRPr="000D2806" w:rsidRDefault="0078282B" w:rsidP="0078282B">
      <w:pPr>
        <w:jc w:val="both"/>
        <w:rPr>
          <w:b/>
          <w:sz w:val="28"/>
          <w:szCs w:val="28"/>
        </w:rPr>
      </w:pPr>
      <w:r w:rsidRPr="000D2806">
        <w:rPr>
          <w:b/>
          <w:sz w:val="28"/>
          <w:szCs w:val="28"/>
        </w:rPr>
        <w:t>-</w:t>
      </w:r>
      <w:r w:rsidRPr="000D2806">
        <w:rPr>
          <w:b/>
          <w:sz w:val="28"/>
          <w:szCs w:val="28"/>
        </w:rPr>
        <w:tab/>
        <w:t xml:space="preserve">impianti, attrezzature, macchinari nuovi </w:t>
      </w:r>
    </w:p>
    <w:p w:rsidR="0078282B" w:rsidRPr="000D2806" w:rsidRDefault="0078282B" w:rsidP="0078282B">
      <w:pPr>
        <w:jc w:val="both"/>
        <w:rPr>
          <w:b/>
          <w:sz w:val="28"/>
          <w:szCs w:val="28"/>
        </w:rPr>
      </w:pPr>
      <w:r w:rsidRPr="000D2806">
        <w:rPr>
          <w:b/>
          <w:sz w:val="28"/>
          <w:szCs w:val="28"/>
        </w:rPr>
        <w:t>-</w:t>
      </w:r>
      <w:r w:rsidRPr="000D2806">
        <w:rPr>
          <w:b/>
          <w:sz w:val="28"/>
          <w:szCs w:val="28"/>
        </w:rPr>
        <w:tab/>
        <w:t>programmi informatici e servizi TLC (tecnologie per l’informazione e la telecomunicazione)</w:t>
      </w:r>
    </w:p>
    <w:p w:rsidR="0078282B" w:rsidRPr="000D2806" w:rsidRDefault="0078282B" w:rsidP="0078282B">
      <w:pPr>
        <w:jc w:val="both"/>
        <w:rPr>
          <w:b/>
          <w:sz w:val="28"/>
          <w:szCs w:val="28"/>
        </w:rPr>
      </w:pPr>
      <w:r w:rsidRPr="000D2806">
        <w:rPr>
          <w:b/>
          <w:sz w:val="28"/>
          <w:szCs w:val="28"/>
        </w:rPr>
        <w:t>-</w:t>
      </w:r>
      <w:r w:rsidRPr="000D2806">
        <w:rPr>
          <w:b/>
          <w:sz w:val="28"/>
          <w:szCs w:val="28"/>
        </w:rPr>
        <w:tab/>
        <w:t>altre spese utili all’avvio dell’attività (materie prime, materiali di consumo, utenze e canoni di locazione, canoni di leasing, garanzie assicurative nel limite del 20% massimo del programma di spesa)</w:t>
      </w:r>
    </w:p>
    <w:p w:rsidR="0078282B" w:rsidRPr="000D2806" w:rsidRDefault="0078282B" w:rsidP="0078282B">
      <w:pPr>
        <w:jc w:val="both"/>
        <w:rPr>
          <w:b/>
          <w:sz w:val="28"/>
          <w:szCs w:val="28"/>
        </w:rPr>
      </w:pPr>
      <w:r w:rsidRPr="000D2806">
        <w:rPr>
          <w:b/>
          <w:sz w:val="28"/>
          <w:szCs w:val="28"/>
        </w:rPr>
        <w:t>Non sono ammissibili le spese di progettazione, le consulenze e quelle relative al costo del personale dipendente.</w:t>
      </w:r>
    </w:p>
    <w:p w:rsidR="0078282B" w:rsidRPr="000D2806" w:rsidRDefault="0078282B" w:rsidP="0078282B">
      <w:pPr>
        <w:jc w:val="both"/>
        <w:rPr>
          <w:b/>
          <w:sz w:val="28"/>
          <w:szCs w:val="28"/>
        </w:rPr>
      </w:pPr>
    </w:p>
    <w:p w:rsidR="0078282B" w:rsidRPr="000D2806" w:rsidRDefault="0078282B" w:rsidP="0078282B">
      <w:pPr>
        <w:jc w:val="both"/>
        <w:rPr>
          <w:b/>
          <w:sz w:val="32"/>
          <w:szCs w:val="32"/>
        </w:rPr>
      </w:pPr>
      <w:r w:rsidRPr="000D2806">
        <w:rPr>
          <w:b/>
          <w:sz w:val="32"/>
          <w:szCs w:val="32"/>
        </w:rPr>
        <w:t>Scadenza</w:t>
      </w:r>
    </w:p>
    <w:p w:rsidR="000D2806" w:rsidRDefault="000D2806" w:rsidP="0078282B">
      <w:pPr>
        <w:jc w:val="both"/>
        <w:rPr>
          <w:b/>
          <w:sz w:val="28"/>
          <w:szCs w:val="28"/>
        </w:rPr>
      </w:pPr>
    </w:p>
    <w:p w:rsidR="0078282B" w:rsidRPr="000D2806" w:rsidRDefault="0078282B" w:rsidP="0078282B">
      <w:pPr>
        <w:jc w:val="both"/>
        <w:rPr>
          <w:b/>
          <w:sz w:val="28"/>
          <w:szCs w:val="28"/>
        </w:rPr>
      </w:pPr>
      <w:r w:rsidRPr="000D2806">
        <w:rPr>
          <w:b/>
          <w:sz w:val="28"/>
          <w:szCs w:val="28"/>
        </w:rPr>
        <w:t>A sportello</w:t>
      </w:r>
    </w:p>
    <w:p w:rsidR="0078282B" w:rsidRPr="000D2806" w:rsidRDefault="0078282B" w:rsidP="00E247B2">
      <w:pPr>
        <w:jc w:val="both"/>
        <w:rPr>
          <w:b/>
          <w:sz w:val="28"/>
          <w:szCs w:val="28"/>
        </w:rPr>
      </w:pPr>
    </w:p>
    <w:p w:rsidR="000D2806" w:rsidRDefault="000D2806" w:rsidP="00B4689B">
      <w:pPr>
        <w:jc w:val="both"/>
        <w:rPr>
          <w:b/>
          <w:sz w:val="32"/>
          <w:szCs w:val="32"/>
          <w:u w:val="single"/>
        </w:rPr>
      </w:pPr>
    </w:p>
    <w:p w:rsidR="000D2806" w:rsidRDefault="000D2806" w:rsidP="00B4689B">
      <w:pPr>
        <w:jc w:val="both"/>
        <w:rPr>
          <w:b/>
          <w:sz w:val="32"/>
          <w:szCs w:val="32"/>
          <w:u w:val="single"/>
        </w:rPr>
      </w:pPr>
    </w:p>
    <w:p w:rsidR="000D2806" w:rsidRDefault="000D2806" w:rsidP="00B4689B">
      <w:pPr>
        <w:jc w:val="both"/>
        <w:rPr>
          <w:b/>
          <w:sz w:val="32"/>
          <w:szCs w:val="32"/>
          <w:u w:val="single"/>
        </w:rPr>
      </w:pPr>
    </w:p>
    <w:p w:rsidR="000D2806" w:rsidRDefault="000D2806" w:rsidP="00B4689B">
      <w:pPr>
        <w:jc w:val="both"/>
        <w:rPr>
          <w:b/>
          <w:sz w:val="32"/>
          <w:szCs w:val="32"/>
          <w:u w:val="single"/>
        </w:rPr>
      </w:pPr>
    </w:p>
    <w:p w:rsidR="000D2806" w:rsidRDefault="000D2806" w:rsidP="00B4689B">
      <w:pPr>
        <w:jc w:val="both"/>
        <w:rPr>
          <w:b/>
          <w:sz w:val="32"/>
          <w:szCs w:val="32"/>
          <w:u w:val="single"/>
        </w:rPr>
      </w:pPr>
    </w:p>
    <w:p w:rsidR="000D2806" w:rsidRDefault="000D2806" w:rsidP="00B4689B">
      <w:pPr>
        <w:jc w:val="both"/>
        <w:rPr>
          <w:b/>
          <w:sz w:val="32"/>
          <w:szCs w:val="32"/>
          <w:u w:val="single"/>
        </w:rPr>
      </w:pPr>
    </w:p>
    <w:p w:rsidR="000D2806" w:rsidRDefault="000D2806" w:rsidP="00B4689B">
      <w:pPr>
        <w:jc w:val="both"/>
        <w:rPr>
          <w:b/>
          <w:sz w:val="32"/>
          <w:szCs w:val="32"/>
          <w:u w:val="single"/>
        </w:rPr>
      </w:pPr>
    </w:p>
    <w:p w:rsidR="00B4689B" w:rsidRPr="002146F5" w:rsidRDefault="00B4689B" w:rsidP="00B4689B">
      <w:pPr>
        <w:jc w:val="both"/>
        <w:rPr>
          <w:b/>
          <w:sz w:val="32"/>
          <w:szCs w:val="32"/>
          <w:u w:val="single"/>
        </w:rPr>
      </w:pPr>
      <w:r w:rsidRPr="002146F5">
        <w:rPr>
          <w:b/>
          <w:sz w:val="32"/>
          <w:szCs w:val="32"/>
          <w:u w:val="single"/>
        </w:rPr>
        <w:t>NUOVO SELFIEMPLOYMENT</w:t>
      </w:r>
      <w:r w:rsidR="00A94C1A" w:rsidRPr="002146F5">
        <w:rPr>
          <w:b/>
          <w:sz w:val="32"/>
          <w:szCs w:val="32"/>
          <w:u w:val="single"/>
        </w:rPr>
        <w:t xml:space="preserve"> - INVITALIA</w:t>
      </w:r>
      <w:r w:rsidRPr="002146F5">
        <w:rPr>
          <w:b/>
          <w:sz w:val="32"/>
          <w:szCs w:val="32"/>
          <w:u w:val="single"/>
        </w:rPr>
        <w:t xml:space="preserve">: gli incentivi di </w:t>
      </w:r>
      <w:proofErr w:type="spellStart"/>
      <w:r w:rsidRPr="002146F5">
        <w:rPr>
          <w:b/>
          <w:sz w:val="32"/>
          <w:szCs w:val="32"/>
          <w:u w:val="single"/>
        </w:rPr>
        <w:t>Selfiemployment</w:t>
      </w:r>
      <w:proofErr w:type="spellEnd"/>
      <w:r w:rsidRPr="002146F5">
        <w:rPr>
          <w:b/>
          <w:sz w:val="32"/>
          <w:szCs w:val="32"/>
          <w:u w:val="single"/>
        </w:rPr>
        <w:t xml:space="preserve"> cambiano e si rivolgono ad una platea più ampia di destinatari.</w:t>
      </w:r>
    </w:p>
    <w:p w:rsidR="00B4689B" w:rsidRPr="000D2806" w:rsidRDefault="00B4689B" w:rsidP="00B4689B">
      <w:pPr>
        <w:jc w:val="both"/>
        <w:rPr>
          <w:b/>
          <w:sz w:val="32"/>
          <w:szCs w:val="32"/>
          <w:u w:val="single"/>
        </w:rPr>
      </w:pPr>
    </w:p>
    <w:p w:rsidR="00B4689B" w:rsidRPr="000D2806" w:rsidRDefault="0078282B" w:rsidP="00B4689B">
      <w:pPr>
        <w:jc w:val="both"/>
        <w:rPr>
          <w:b/>
          <w:sz w:val="32"/>
          <w:szCs w:val="32"/>
        </w:rPr>
      </w:pPr>
      <w:r w:rsidRPr="000D2806">
        <w:rPr>
          <w:b/>
          <w:sz w:val="32"/>
          <w:szCs w:val="32"/>
        </w:rPr>
        <w:t>Ben</w:t>
      </w:r>
      <w:r w:rsidR="00A94C1A" w:rsidRPr="000D2806">
        <w:rPr>
          <w:b/>
          <w:sz w:val="32"/>
          <w:szCs w:val="32"/>
        </w:rPr>
        <w:t>e</w:t>
      </w:r>
      <w:r w:rsidRPr="000D2806">
        <w:rPr>
          <w:b/>
          <w:sz w:val="32"/>
          <w:szCs w:val="32"/>
        </w:rPr>
        <w:t>ficiari</w:t>
      </w:r>
    </w:p>
    <w:p w:rsidR="000D2806" w:rsidRDefault="000D2806" w:rsidP="00B4689B">
      <w:pPr>
        <w:jc w:val="both"/>
        <w:rPr>
          <w:b/>
          <w:sz w:val="28"/>
          <w:szCs w:val="28"/>
        </w:rPr>
      </w:pPr>
    </w:p>
    <w:p w:rsidR="00B4689B" w:rsidRPr="000D2806" w:rsidRDefault="00B4689B" w:rsidP="00B4689B">
      <w:pPr>
        <w:jc w:val="both"/>
        <w:rPr>
          <w:b/>
          <w:sz w:val="28"/>
          <w:szCs w:val="28"/>
        </w:rPr>
      </w:pPr>
      <w:r w:rsidRPr="000D2806">
        <w:rPr>
          <w:b/>
          <w:sz w:val="28"/>
          <w:szCs w:val="28"/>
        </w:rPr>
        <w:t>L’incentivo è rivolto ai NEET, donne inattive e disoccupati di lunga durata con una forte attitudine al lavoro autonomo e all’imprenditorialità e che hanno voglia di mettersi in gioco.</w:t>
      </w:r>
    </w:p>
    <w:p w:rsidR="00E87B25" w:rsidRPr="000D2806" w:rsidRDefault="00E87B25" w:rsidP="00B4689B">
      <w:pPr>
        <w:jc w:val="both"/>
        <w:rPr>
          <w:b/>
          <w:sz w:val="28"/>
          <w:szCs w:val="28"/>
        </w:rPr>
      </w:pPr>
    </w:p>
    <w:p w:rsidR="00B4689B" w:rsidRPr="000D2806" w:rsidRDefault="00B4689B" w:rsidP="00B4689B">
      <w:pPr>
        <w:jc w:val="both"/>
        <w:rPr>
          <w:b/>
          <w:sz w:val="28"/>
          <w:szCs w:val="28"/>
        </w:rPr>
      </w:pPr>
      <w:r w:rsidRPr="000D2806">
        <w:rPr>
          <w:b/>
          <w:sz w:val="28"/>
          <w:szCs w:val="28"/>
        </w:rPr>
        <w:t>Per poter accedere al finanziamento bisogna essere residenti nel territorio nazionale e appartenere a una delle seguenti categorie:</w:t>
      </w:r>
    </w:p>
    <w:p w:rsidR="00B4689B" w:rsidRPr="000D2806" w:rsidRDefault="00B4689B" w:rsidP="00B4689B">
      <w:pPr>
        <w:jc w:val="both"/>
        <w:rPr>
          <w:b/>
          <w:sz w:val="28"/>
          <w:szCs w:val="28"/>
        </w:rPr>
      </w:pPr>
      <w:r w:rsidRPr="000D2806">
        <w:rPr>
          <w:b/>
          <w:sz w:val="28"/>
          <w:szCs w:val="28"/>
        </w:rPr>
        <w:t>NEET (</w:t>
      </w:r>
      <w:proofErr w:type="spellStart"/>
      <w:r w:rsidRPr="000D2806">
        <w:rPr>
          <w:b/>
          <w:sz w:val="28"/>
          <w:szCs w:val="28"/>
        </w:rPr>
        <w:t>Not</w:t>
      </w:r>
      <w:proofErr w:type="spellEnd"/>
      <w:r w:rsidRPr="000D2806">
        <w:rPr>
          <w:b/>
          <w:sz w:val="28"/>
          <w:szCs w:val="28"/>
        </w:rPr>
        <w:t xml:space="preserve"> in </w:t>
      </w:r>
      <w:proofErr w:type="spellStart"/>
      <w:r w:rsidRPr="000D2806">
        <w:rPr>
          <w:b/>
          <w:sz w:val="28"/>
          <w:szCs w:val="28"/>
        </w:rPr>
        <w:t>Education</w:t>
      </w:r>
      <w:proofErr w:type="spellEnd"/>
      <w:r w:rsidRPr="000D2806">
        <w:rPr>
          <w:b/>
          <w:sz w:val="28"/>
          <w:szCs w:val="28"/>
        </w:rPr>
        <w:t xml:space="preserve">, </w:t>
      </w:r>
      <w:proofErr w:type="spellStart"/>
      <w:r w:rsidRPr="000D2806">
        <w:rPr>
          <w:b/>
          <w:sz w:val="28"/>
          <w:szCs w:val="28"/>
        </w:rPr>
        <w:t>Employment</w:t>
      </w:r>
      <w:proofErr w:type="spellEnd"/>
      <w:r w:rsidRPr="000D2806">
        <w:rPr>
          <w:b/>
          <w:sz w:val="28"/>
          <w:szCs w:val="28"/>
        </w:rPr>
        <w:t xml:space="preserve"> or Training), vale a dire persone maggiorenni che al momento della presentazione della domanda:</w:t>
      </w:r>
    </w:p>
    <w:p w:rsidR="00B4689B" w:rsidRPr="000D2806" w:rsidRDefault="00B4689B" w:rsidP="00B4689B">
      <w:pPr>
        <w:jc w:val="both"/>
        <w:rPr>
          <w:b/>
          <w:sz w:val="28"/>
          <w:szCs w:val="28"/>
        </w:rPr>
      </w:pPr>
      <w:r w:rsidRPr="000D2806">
        <w:rPr>
          <w:b/>
          <w:sz w:val="28"/>
          <w:szCs w:val="28"/>
        </w:rPr>
        <w:t>-si sono iscritti al programma Garanzia Giovani entro il 29esimo anno di età</w:t>
      </w:r>
    </w:p>
    <w:p w:rsidR="00B4689B" w:rsidRPr="000D2806" w:rsidRDefault="00B4689B" w:rsidP="00B4689B">
      <w:pPr>
        <w:jc w:val="both"/>
        <w:rPr>
          <w:b/>
          <w:sz w:val="28"/>
          <w:szCs w:val="28"/>
        </w:rPr>
      </w:pPr>
      <w:r w:rsidRPr="000D2806">
        <w:rPr>
          <w:b/>
          <w:sz w:val="28"/>
          <w:szCs w:val="28"/>
        </w:rPr>
        <w:t>-non sono impegnati in altre attività lavorative e in percorsi di studio o di formazione professionale</w:t>
      </w:r>
    </w:p>
    <w:p w:rsidR="00B4689B" w:rsidRPr="000D2806" w:rsidRDefault="00B4689B" w:rsidP="00B4689B">
      <w:pPr>
        <w:jc w:val="both"/>
        <w:rPr>
          <w:b/>
          <w:sz w:val="28"/>
          <w:szCs w:val="28"/>
        </w:rPr>
      </w:pPr>
      <w:r w:rsidRPr="000D2806">
        <w:rPr>
          <w:b/>
          <w:sz w:val="28"/>
          <w:szCs w:val="28"/>
        </w:rPr>
        <w:t>-donne inattive, vale a dire donne maggiorenni che al momento della presentazione della domanda non risultano essere occupate in altre attività lavorative</w:t>
      </w:r>
    </w:p>
    <w:p w:rsidR="00B4689B" w:rsidRPr="000D2806" w:rsidRDefault="00B4689B" w:rsidP="00B4689B">
      <w:pPr>
        <w:jc w:val="both"/>
        <w:rPr>
          <w:b/>
          <w:sz w:val="28"/>
          <w:szCs w:val="28"/>
        </w:rPr>
      </w:pPr>
      <w:r w:rsidRPr="000D2806">
        <w:rPr>
          <w:b/>
          <w:sz w:val="28"/>
          <w:szCs w:val="28"/>
        </w:rPr>
        <w:t>-disoccupati di lunga durata, vale a dire persone maggiorenni che al momento della presentazione della domanda:</w:t>
      </w:r>
    </w:p>
    <w:p w:rsidR="00B4689B" w:rsidRPr="000D2806" w:rsidRDefault="00B4689B" w:rsidP="00B4689B">
      <w:pPr>
        <w:jc w:val="both"/>
        <w:rPr>
          <w:b/>
          <w:sz w:val="28"/>
          <w:szCs w:val="28"/>
        </w:rPr>
      </w:pPr>
      <w:r w:rsidRPr="000D2806">
        <w:rPr>
          <w:b/>
          <w:sz w:val="28"/>
          <w:szCs w:val="28"/>
        </w:rPr>
        <w:t>-non risultano essere occupati in altre attività lavorative</w:t>
      </w:r>
    </w:p>
    <w:p w:rsidR="00B4689B" w:rsidRPr="000D2806" w:rsidRDefault="00B4689B" w:rsidP="00B4689B">
      <w:pPr>
        <w:jc w:val="both"/>
        <w:rPr>
          <w:b/>
          <w:sz w:val="28"/>
          <w:szCs w:val="28"/>
        </w:rPr>
      </w:pPr>
      <w:r w:rsidRPr="000D2806">
        <w:rPr>
          <w:b/>
          <w:sz w:val="28"/>
          <w:szCs w:val="28"/>
        </w:rPr>
        <w:t>-hanno presentato da almeno 12 mesi una dichiarazione di disponibilità al lavoro (DID)</w:t>
      </w:r>
    </w:p>
    <w:p w:rsidR="00B4689B" w:rsidRPr="000D2806" w:rsidRDefault="00B4689B" w:rsidP="00B4689B">
      <w:pPr>
        <w:jc w:val="both"/>
        <w:rPr>
          <w:b/>
          <w:sz w:val="28"/>
          <w:szCs w:val="28"/>
        </w:rPr>
      </w:pPr>
      <w:r w:rsidRPr="000D2806">
        <w:rPr>
          <w:b/>
          <w:sz w:val="28"/>
          <w:szCs w:val="28"/>
        </w:rPr>
        <w:t xml:space="preserve">N.B. Le donne </w:t>
      </w:r>
      <w:r w:rsidR="0078282B" w:rsidRPr="000D2806">
        <w:rPr>
          <w:b/>
          <w:sz w:val="28"/>
          <w:szCs w:val="28"/>
        </w:rPr>
        <w:t xml:space="preserve"> </w:t>
      </w:r>
      <w:r w:rsidRPr="000D2806">
        <w:rPr>
          <w:b/>
          <w:sz w:val="28"/>
          <w:szCs w:val="28"/>
        </w:rPr>
        <w:t>inattive e i disoccupati di lunga durata non necessitano di essere iscritti a Garanzia Giovani.</w:t>
      </w:r>
    </w:p>
    <w:p w:rsidR="0078282B" w:rsidRPr="000D2806" w:rsidRDefault="0078282B" w:rsidP="00B4689B">
      <w:pPr>
        <w:jc w:val="both"/>
        <w:rPr>
          <w:b/>
          <w:sz w:val="28"/>
          <w:szCs w:val="28"/>
        </w:rPr>
      </w:pPr>
    </w:p>
    <w:p w:rsidR="00B4689B" w:rsidRPr="000D2806" w:rsidRDefault="00B4689B" w:rsidP="00B4689B">
      <w:pPr>
        <w:jc w:val="both"/>
        <w:rPr>
          <w:b/>
          <w:sz w:val="28"/>
          <w:szCs w:val="28"/>
        </w:rPr>
      </w:pPr>
      <w:r w:rsidRPr="000D2806">
        <w:rPr>
          <w:b/>
          <w:sz w:val="28"/>
          <w:szCs w:val="28"/>
        </w:rPr>
        <w:t>Iniziative ammesse</w:t>
      </w:r>
    </w:p>
    <w:p w:rsidR="000D2806" w:rsidRDefault="000D2806" w:rsidP="00B4689B">
      <w:pPr>
        <w:jc w:val="both"/>
        <w:rPr>
          <w:b/>
          <w:sz w:val="28"/>
          <w:szCs w:val="28"/>
        </w:rPr>
      </w:pPr>
    </w:p>
    <w:p w:rsidR="00B4689B" w:rsidRPr="000D2806" w:rsidRDefault="00B4689B" w:rsidP="00B4689B">
      <w:pPr>
        <w:jc w:val="both"/>
        <w:rPr>
          <w:b/>
          <w:sz w:val="28"/>
          <w:szCs w:val="28"/>
        </w:rPr>
      </w:pPr>
      <w:r w:rsidRPr="000D2806">
        <w:rPr>
          <w:b/>
          <w:sz w:val="28"/>
          <w:szCs w:val="28"/>
        </w:rPr>
        <w:t>Possono chiedere i finanziamenti:</w:t>
      </w:r>
    </w:p>
    <w:p w:rsidR="00B4689B" w:rsidRPr="000D2806" w:rsidRDefault="00B4689B" w:rsidP="00B4689B">
      <w:pPr>
        <w:jc w:val="both"/>
        <w:rPr>
          <w:b/>
          <w:sz w:val="28"/>
          <w:szCs w:val="28"/>
        </w:rPr>
      </w:pPr>
      <w:r w:rsidRPr="000D2806">
        <w:rPr>
          <w:b/>
          <w:sz w:val="28"/>
          <w:szCs w:val="28"/>
        </w:rPr>
        <w:t>-</w:t>
      </w:r>
      <w:r w:rsidRPr="000D2806">
        <w:rPr>
          <w:b/>
          <w:sz w:val="28"/>
          <w:szCs w:val="28"/>
        </w:rPr>
        <w:tab/>
        <w:t>imprese individuali; società di persone; società cooperative/cooperative sociali, composte al massimo da 9 soci:</w:t>
      </w:r>
    </w:p>
    <w:p w:rsidR="00B4689B" w:rsidRPr="000D2806" w:rsidRDefault="00B4689B" w:rsidP="00B4689B">
      <w:pPr>
        <w:jc w:val="both"/>
        <w:rPr>
          <w:b/>
          <w:sz w:val="28"/>
          <w:szCs w:val="28"/>
        </w:rPr>
      </w:pPr>
      <w:r w:rsidRPr="000D2806">
        <w:rPr>
          <w:b/>
          <w:sz w:val="28"/>
          <w:szCs w:val="28"/>
        </w:rPr>
        <w:lastRenderedPageBreak/>
        <w:t>-</w:t>
      </w:r>
      <w:r w:rsidRPr="000D2806">
        <w:rPr>
          <w:b/>
          <w:sz w:val="28"/>
          <w:szCs w:val="28"/>
        </w:rPr>
        <w:tab/>
        <w:t>costituite da non più di 12 mesi rispetto alla data di presentazione della domanda, purché inattive</w:t>
      </w:r>
    </w:p>
    <w:p w:rsidR="00B4689B" w:rsidRPr="000D2806" w:rsidRDefault="00B4689B" w:rsidP="00B4689B">
      <w:pPr>
        <w:jc w:val="both"/>
        <w:rPr>
          <w:b/>
          <w:sz w:val="28"/>
          <w:szCs w:val="28"/>
        </w:rPr>
      </w:pPr>
      <w:r w:rsidRPr="000D2806">
        <w:rPr>
          <w:b/>
          <w:sz w:val="28"/>
          <w:szCs w:val="28"/>
        </w:rPr>
        <w:t>-</w:t>
      </w:r>
      <w:r w:rsidRPr="000D2806">
        <w:rPr>
          <w:b/>
          <w:sz w:val="28"/>
          <w:szCs w:val="28"/>
        </w:rPr>
        <w:tab/>
        <w:t>non ancora costituite, a condizione che vengano costituite entro 90 giorni dall’eventuale ammissione alle agevolazioni</w:t>
      </w:r>
    </w:p>
    <w:p w:rsidR="00B4689B" w:rsidRPr="000D2806" w:rsidRDefault="00B4689B" w:rsidP="00B4689B">
      <w:pPr>
        <w:jc w:val="both"/>
        <w:rPr>
          <w:b/>
          <w:sz w:val="28"/>
          <w:szCs w:val="28"/>
        </w:rPr>
      </w:pPr>
      <w:r w:rsidRPr="000D2806">
        <w:rPr>
          <w:b/>
          <w:sz w:val="28"/>
          <w:szCs w:val="28"/>
        </w:rPr>
        <w:t>-</w:t>
      </w:r>
      <w:r w:rsidRPr="000D2806">
        <w:rPr>
          <w:b/>
          <w:sz w:val="28"/>
          <w:szCs w:val="28"/>
        </w:rPr>
        <w:tab/>
        <w:t>associazioni professionali e società tra professionisti costituite da non più di 12 mesi rispetto alla data di presentazione della domanda, purché inattive</w:t>
      </w:r>
    </w:p>
    <w:p w:rsidR="0078282B" w:rsidRPr="000D2806" w:rsidRDefault="0078282B" w:rsidP="00B4689B">
      <w:pPr>
        <w:jc w:val="both"/>
        <w:rPr>
          <w:b/>
          <w:sz w:val="32"/>
          <w:szCs w:val="32"/>
        </w:rPr>
      </w:pPr>
    </w:p>
    <w:p w:rsidR="00B4689B" w:rsidRPr="000D2806" w:rsidRDefault="00B4689B" w:rsidP="00B4689B">
      <w:pPr>
        <w:jc w:val="both"/>
        <w:rPr>
          <w:b/>
          <w:sz w:val="28"/>
          <w:szCs w:val="28"/>
        </w:rPr>
      </w:pPr>
      <w:r w:rsidRPr="000D2806">
        <w:rPr>
          <w:b/>
          <w:sz w:val="28"/>
          <w:szCs w:val="28"/>
        </w:rPr>
        <w:t>Agevolazioni concedibili</w:t>
      </w:r>
    </w:p>
    <w:p w:rsidR="000D2806" w:rsidRDefault="000D2806" w:rsidP="00B4689B">
      <w:pPr>
        <w:jc w:val="both"/>
        <w:rPr>
          <w:b/>
          <w:sz w:val="28"/>
          <w:szCs w:val="28"/>
        </w:rPr>
      </w:pPr>
    </w:p>
    <w:p w:rsidR="00B4689B" w:rsidRPr="000D2806" w:rsidRDefault="00B4689B" w:rsidP="00B4689B">
      <w:pPr>
        <w:jc w:val="both"/>
        <w:rPr>
          <w:b/>
          <w:sz w:val="28"/>
          <w:szCs w:val="28"/>
        </w:rPr>
      </w:pPr>
      <w:r w:rsidRPr="000D2806">
        <w:rPr>
          <w:b/>
          <w:sz w:val="28"/>
          <w:szCs w:val="28"/>
        </w:rPr>
        <w:t>Le agevolazioni, concesse in forma di finanziamento agevolato senza interessi e non assistito da nessuna</w:t>
      </w:r>
    </w:p>
    <w:p w:rsidR="00B4689B" w:rsidRPr="000D2806" w:rsidRDefault="00B4689B" w:rsidP="00B4689B">
      <w:pPr>
        <w:jc w:val="both"/>
        <w:rPr>
          <w:b/>
          <w:sz w:val="28"/>
          <w:szCs w:val="28"/>
        </w:rPr>
      </w:pPr>
      <w:r w:rsidRPr="000D2806">
        <w:rPr>
          <w:b/>
          <w:sz w:val="28"/>
          <w:szCs w:val="28"/>
        </w:rPr>
        <w:t>forma di garanzia reale e/o di firma, della durata di 7 anni rimborsabile con rate mensili posticipate, si</w:t>
      </w:r>
      <w:r w:rsidR="00E87B25" w:rsidRPr="000D2806">
        <w:rPr>
          <w:b/>
          <w:sz w:val="28"/>
          <w:szCs w:val="28"/>
        </w:rPr>
        <w:t xml:space="preserve"> </w:t>
      </w:r>
      <w:r w:rsidRPr="000D2806">
        <w:rPr>
          <w:b/>
          <w:sz w:val="28"/>
          <w:szCs w:val="28"/>
        </w:rPr>
        <w:t>articolano in:</w:t>
      </w:r>
    </w:p>
    <w:p w:rsidR="00B4689B" w:rsidRPr="000D2806" w:rsidRDefault="00B4689B" w:rsidP="00B4689B">
      <w:pPr>
        <w:jc w:val="both"/>
        <w:rPr>
          <w:b/>
          <w:sz w:val="28"/>
          <w:szCs w:val="28"/>
        </w:rPr>
      </w:pPr>
      <w:r w:rsidRPr="000D2806">
        <w:rPr>
          <w:b/>
          <w:sz w:val="28"/>
          <w:szCs w:val="28"/>
        </w:rPr>
        <w:t>-</w:t>
      </w:r>
      <w:r w:rsidRPr="000D2806">
        <w:rPr>
          <w:b/>
          <w:sz w:val="28"/>
          <w:szCs w:val="28"/>
        </w:rPr>
        <w:tab/>
      </w:r>
      <w:proofErr w:type="spellStart"/>
      <w:r w:rsidRPr="000D2806">
        <w:rPr>
          <w:b/>
          <w:sz w:val="28"/>
          <w:szCs w:val="28"/>
        </w:rPr>
        <w:t>Microcredito</w:t>
      </w:r>
      <w:proofErr w:type="spellEnd"/>
      <w:r w:rsidRPr="000D2806">
        <w:rPr>
          <w:b/>
          <w:sz w:val="28"/>
          <w:szCs w:val="28"/>
        </w:rPr>
        <w:t xml:space="preserve"> – per tutte le iniziative che prevedono spese </w:t>
      </w:r>
      <w:r w:rsidR="00E87B25" w:rsidRPr="000D2806">
        <w:rPr>
          <w:b/>
          <w:sz w:val="28"/>
          <w:szCs w:val="28"/>
        </w:rPr>
        <w:t>a</w:t>
      </w:r>
      <w:r w:rsidRPr="000D2806">
        <w:rPr>
          <w:b/>
          <w:sz w:val="28"/>
          <w:szCs w:val="28"/>
        </w:rPr>
        <w:t>mmissibili per la costituzione e l’avvio</w:t>
      </w:r>
    </w:p>
    <w:p w:rsidR="00B4689B" w:rsidRPr="000D2806" w:rsidRDefault="00B4689B" w:rsidP="00B4689B">
      <w:pPr>
        <w:jc w:val="both"/>
        <w:rPr>
          <w:b/>
          <w:sz w:val="28"/>
          <w:szCs w:val="28"/>
        </w:rPr>
      </w:pPr>
      <w:r w:rsidRPr="000D2806">
        <w:rPr>
          <w:b/>
          <w:sz w:val="28"/>
          <w:szCs w:val="28"/>
        </w:rPr>
        <w:t xml:space="preserve">della nuova iniziativa comprese tra 5.000 – 25.000 euro al netto dell’IVA, </w:t>
      </w:r>
      <w:r w:rsidR="00E87B25" w:rsidRPr="000D2806">
        <w:rPr>
          <w:b/>
          <w:sz w:val="28"/>
          <w:szCs w:val="28"/>
        </w:rPr>
        <w:t>e</w:t>
      </w:r>
      <w:r w:rsidRPr="000D2806">
        <w:rPr>
          <w:b/>
          <w:sz w:val="28"/>
          <w:szCs w:val="28"/>
        </w:rPr>
        <w:t xml:space="preserve"> agevolazioni</w:t>
      </w:r>
    </w:p>
    <w:p w:rsidR="00B4689B" w:rsidRPr="000D2806" w:rsidRDefault="00B4689B" w:rsidP="00B4689B">
      <w:pPr>
        <w:jc w:val="both"/>
        <w:rPr>
          <w:b/>
          <w:sz w:val="28"/>
          <w:szCs w:val="28"/>
        </w:rPr>
      </w:pPr>
      <w:r w:rsidRPr="000D2806">
        <w:rPr>
          <w:b/>
          <w:sz w:val="28"/>
          <w:szCs w:val="28"/>
        </w:rPr>
        <w:t>consistono in un finanziamento pari al 100% del programma di spesa;</w:t>
      </w:r>
    </w:p>
    <w:p w:rsidR="00B4689B" w:rsidRPr="000D2806" w:rsidRDefault="00B4689B" w:rsidP="00B4689B">
      <w:pPr>
        <w:jc w:val="both"/>
        <w:rPr>
          <w:b/>
          <w:sz w:val="28"/>
          <w:szCs w:val="28"/>
        </w:rPr>
      </w:pPr>
      <w:r w:rsidRPr="000D2806">
        <w:rPr>
          <w:b/>
          <w:sz w:val="28"/>
          <w:szCs w:val="28"/>
        </w:rPr>
        <w:t>-</w:t>
      </w:r>
      <w:r w:rsidRPr="000D2806">
        <w:rPr>
          <w:b/>
          <w:sz w:val="28"/>
          <w:szCs w:val="28"/>
        </w:rPr>
        <w:tab/>
      </w:r>
      <w:proofErr w:type="spellStart"/>
      <w:r w:rsidRPr="000D2806">
        <w:rPr>
          <w:b/>
          <w:sz w:val="28"/>
          <w:szCs w:val="28"/>
        </w:rPr>
        <w:t>Microcredito</w:t>
      </w:r>
      <w:proofErr w:type="spellEnd"/>
      <w:r w:rsidRPr="000D2806">
        <w:rPr>
          <w:b/>
          <w:sz w:val="28"/>
          <w:szCs w:val="28"/>
        </w:rPr>
        <w:t xml:space="preserve"> esteso – per tutte le iniziative che prevedono spese ammissibili per la costituzione e</w:t>
      </w:r>
    </w:p>
    <w:p w:rsidR="00B4689B" w:rsidRPr="000D2806" w:rsidRDefault="00B4689B" w:rsidP="00B4689B">
      <w:pPr>
        <w:jc w:val="both"/>
        <w:rPr>
          <w:b/>
          <w:sz w:val="28"/>
          <w:szCs w:val="28"/>
        </w:rPr>
      </w:pPr>
      <w:r w:rsidRPr="000D2806">
        <w:rPr>
          <w:b/>
          <w:sz w:val="28"/>
          <w:szCs w:val="28"/>
        </w:rPr>
        <w:t>l’avvio della nuova iniziativa comprese tra 25.001 – 35.000 euro al netto dell’IVA, le agevolazioni</w:t>
      </w:r>
    </w:p>
    <w:p w:rsidR="00B4689B" w:rsidRPr="000D2806" w:rsidRDefault="00B4689B" w:rsidP="00B4689B">
      <w:pPr>
        <w:jc w:val="both"/>
        <w:rPr>
          <w:b/>
          <w:sz w:val="28"/>
          <w:szCs w:val="28"/>
        </w:rPr>
      </w:pPr>
      <w:r w:rsidRPr="000D2806">
        <w:rPr>
          <w:b/>
          <w:sz w:val="28"/>
          <w:szCs w:val="28"/>
        </w:rPr>
        <w:t>consistono in un finanziamento pari al 100% del programma di spesa;</w:t>
      </w:r>
    </w:p>
    <w:p w:rsidR="00B4689B" w:rsidRPr="000D2806" w:rsidRDefault="00B4689B" w:rsidP="00B4689B">
      <w:pPr>
        <w:jc w:val="both"/>
        <w:rPr>
          <w:b/>
          <w:sz w:val="28"/>
          <w:szCs w:val="28"/>
        </w:rPr>
      </w:pPr>
      <w:r w:rsidRPr="000D2806">
        <w:rPr>
          <w:b/>
          <w:sz w:val="28"/>
          <w:szCs w:val="28"/>
        </w:rPr>
        <w:t>-</w:t>
      </w:r>
      <w:r w:rsidRPr="000D2806">
        <w:rPr>
          <w:b/>
          <w:sz w:val="28"/>
          <w:szCs w:val="28"/>
        </w:rPr>
        <w:tab/>
        <w:t>Piccoli prestiti – per tutte le iniziative che prevedono spese ammissibili per la costituzione e l’avvio</w:t>
      </w:r>
    </w:p>
    <w:p w:rsidR="00B4689B" w:rsidRPr="000D2806" w:rsidRDefault="00B4689B" w:rsidP="00B4689B">
      <w:pPr>
        <w:jc w:val="both"/>
        <w:rPr>
          <w:b/>
          <w:sz w:val="28"/>
          <w:szCs w:val="28"/>
        </w:rPr>
      </w:pPr>
      <w:r w:rsidRPr="000D2806">
        <w:rPr>
          <w:b/>
          <w:sz w:val="28"/>
          <w:szCs w:val="28"/>
        </w:rPr>
        <w:t>della nuova iniziativa comprese tra 35.001 – 50.000 euro al netto dell’IVA, le agevolazioni</w:t>
      </w:r>
    </w:p>
    <w:p w:rsidR="00B4689B" w:rsidRPr="000D2806" w:rsidRDefault="00B4689B" w:rsidP="00B4689B">
      <w:pPr>
        <w:jc w:val="both"/>
        <w:rPr>
          <w:b/>
          <w:sz w:val="28"/>
          <w:szCs w:val="28"/>
        </w:rPr>
      </w:pPr>
      <w:r w:rsidRPr="000D2806">
        <w:rPr>
          <w:b/>
          <w:sz w:val="28"/>
          <w:szCs w:val="28"/>
        </w:rPr>
        <w:t>consistono in un finanziamento pari al 100% del programma di spesa.</w:t>
      </w:r>
    </w:p>
    <w:p w:rsidR="00E87B25" w:rsidRPr="000D2806" w:rsidRDefault="00E87B25" w:rsidP="00B4689B">
      <w:pPr>
        <w:jc w:val="both"/>
        <w:rPr>
          <w:b/>
          <w:sz w:val="28"/>
          <w:szCs w:val="28"/>
        </w:rPr>
      </w:pPr>
    </w:p>
    <w:p w:rsidR="00E87B25" w:rsidRPr="000D2806" w:rsidRDefault="00B4689B" w:rsidP="00B4689B">
      <w:pPr>
        <w:jc w:val="both"/>
        <w:rPr>
          <w:b/>
          <w:sz w:val="28"/>
          <w:szCs w:val="28"/>
        </w:rPr>
      </w:pPr>
      <w:r w:rsidRPr="000D2806">
        <w:rPr>
          <w:b/>
          <w:sz w:val="28"/>
          <w:szCs w:val="28"/>
        </w:rPr>
        <w:t>Spese ammissibili</w:t>
      </w:r>
    </w:p>
    <w:p w:rsidR="000D2806" w:rsidRDefault="000D2806" w:rsidP="00B4689B">
      <w:pPr>
        <w:jc w:val="both"/>
        <w:rPr>
          <w:b/>
          <w:sz w:val="28"/>
          <w:szCs w:val="28"/>
        </w:rPr>
      </w:pPr>
    </w:p>
    <w:p w:rsidR="00B4689B" w:rsidRPr="000D2806" w:rsidRDefault="00B4689B" w:rsidP="00B4689B">
      <w:pPr>
        <w:jc w:val="both"/>
        <w:rPr>
          <w:b/>
          <w:sz w:val="28"/>
          <w:szCs w:val="28"/>
        </w:rPr>
      </w:pPr>
      <w:r w:rsidRPr="000D2806">
        <w:rPr>
          <w:b/>
          <w:sz w:val="28"/>
          <w:szCs w:val="28"/>
        </w:rPr>
        <w:t>Le spese in investimenti materiali e immateriali sono quelle inerenti l’acquisto di:</w:t>
      </w:r>
    </w:p>
    <w:p w:rsidR="00B4689B" w:rsidRPr="000D2806" w:rsidRDefault="00B4689B" w:rsidP="00B4689B">
      <w:pPr>
        <w:jc w:val="both"/>
        <w:rPr>
          <w:b/>
          <w:sz w:val="28"/>
          <w:szCs w:val="28"/>
        </w:rPr>
      </w:pPr>
      <w:r w:rsidRPr="000D2806">
        <w:rPr>
          <w:b/>
          <w:sz w:val="28"/>
          <w:szCs w:val="28"/>
        </w:rPr>
        <w:t>a) beni mobili quali, strumenti, attrezzature e macchinari;</w:t>
      </w:r>
    </w:p>
    <w:p w:rsidR="00B4689B" w:rsidRPr="000D2806" w:rsidRDefault="00B4689B" w:rsidP="00B4689B">
      <w:pPr>
        <w:jc w:val="both"/>
        <w:rPr>
          <w:b/>
          <w:sz w:val="28"/>
          <w:szCs w:val="28"/>
        </w:rPr>
      </w:pPr>
      <w:r w:rsidRPr="000D2806">
        <w:rPr>
          <w:b/>
          <w:sz w:val="28"/>
          <w:szCs w:val="28"/>
        </w:rPr>
        <w:t>b) hardware e software;</w:t>
      </w:r>
    </w:p>
    <w:p w:rsidR="00B4689B" w:rsidRPr="000D2806" w:rsidRDefault="00B4689B" w:rsidP="00B4689B">
      <w:pPr>
        <w:jc w:val="both"/>
        <w:rPr>
          <w:b/>
          <w:sz w:val="28"/>
          <w:szCs w:val="28"/>
        </w:rPr>
      </w:pPr>
      <w:r w:rsidRPr="000D2806">
        <w:rPr>
          <w:b/>
          <w:sz w:val="28"/>
          <w:szCs w:val="28"/>
        </w:rPr>
        <w:t>c) opere murarie, entro il limite del dieci percento (10%) dell’ammontare delle spese di cui alle</w:t>
      </w:r>
    </w:p>
    <w:p w:rsidR="00B4689B" w:rsidRPr="000D2806" w:rsidRDefault="00B4689B" w:rsidP="00B4689B">
      <w:pPr>
        <w:jc w:val="both"/>
        <w:rPr>
          <w:b/>
          <w:sz w:val="28"/>
          <w:szCs w:val="28"/>
        </w:rPr>
      </w:pPr>
      <w:r w:rsidRPr="000D2806">
        <w:rPr>
          <w:b/>
          <w:sz w:val="28"/>
          <w:szCs w:val="28"/>
        </w:rPr>
        <w:t>suddette lettere a) e b);</w:t>
      </w:r>
    </w:p>
    <w:p w:rsidR="00B4689B" w:rsidRPr="000D2806" w:rsidRDefault="00B4689B" w:rsidP="00B4689B">
      <w:pPr>
        <w:jc w:val="both"/>
        <w:rPr>
          <w:b/>
          <w:sz w:val="28"/>
          <w:szCs w:val="28"/>
        </w:rPr>
      </w:pPr>
      <w:r w:rsidRPr="000D2806">
        <w:rPr>
          <w:b/>
          <w:sz w:val="28"/>
          <w:szCs w:val="28"/>
        </w:rPr>
        <w:lastRenderedPageBreak/>
        <w:t>Le spese in capitale circolante ammesse alle agevolazioni sono quelle inerenti:</w:t>
      </w:r>
    </w:p>
    <w:p w:rsidR="00B4689B" w:rsidRPr="000D2806" w:rsidRDefault="00B4689B" w:rsidP="00B4689B">
      <w:pPr>
        <w:jc w:val="both"/>
        <w:rPr>
          <w:b/>
          <w:sz w:val="28"/>
          <w:szCs w:val="28"/>
        </w:rPr>
      </w:pPr>
      <w:r w:rsidRPr="000D2806">
        <w:rPr>
          <w:b/>
          <w:sz w:val="28"/>
          <w:szCs w:val="28"/>
        </w:rPr>
        <w:t>a) la locazione di beni immobili e canoni di leasing;</w:t>
      </w:r>
    </w:p>
    <w:p w:rsidR="00B4689B" w:rsidRPr="000D2806" w:rsidRDefault="00B4689B" w:rsidP="00B4689B">
      <w:pPr>
        <w:jc w:val="both"/>
        <w:rPr>
          <w:b/>
          <w:sz w:val="28"/>
          <w:szCs w:val="28"/>
        </w:rPr>
      </w:pPr>
      <w:r w:rsidRPr="000D2806">
        <w:rPr>
          <w:b/>
          <w:sz w:val="28"/>
          <w:szCs w:val="28"/>
        </w:rPr>
        <w:t>b) le utenze;</w:t>
      </w:r>
    </w:p>
    <w:p w:rsidR="00B4689B" w:rsidRPr="000D2806" w:rsidRDefault="00B4689B" w:rsidP="00B4689B">
      <w:pPr>
        <w:jc w:val="both"/>
        <w:rPr>
          <w:b/>
          <w:sz w:val="28"/>
          <w:szCs w:val="28"/>
        </w:rPr>
      </w:pPr>
      <w:r w:rsidRPr="000D2806">
        <w:rPr>
          <w:b/>
          <w:sz w:val="28"/>
          <w:szCs w:val="28"/>
        </w:rPr>
        <w:t>c) i servizi informatici, di comunicazione e di promozione;</w:t>
      </w:r>
    </w:p>
    <w:p w:rsidR="000D2806" w:rsidRDefault="000D2806" w:rsidP="00B4689B">
      <w:pPr>
        <w:jc w:val="both"/>
        <w:rPr>
          <w:b/>
          <w:sz w:val="28"/>
          <w:szCs w:val="28"/>
        </w:rPr>
      </w:pPr>
    </w:p>
    <w:p w:rsidR="00B4689B" w:rsidRPr="000D2806" w:rsidRDefault="00B4689B" w:rsidP="00B4689B">
      <w:pPr>
        <w:jc w:val="both"/>
        <w:rPr>
          <w:b/>
          <w:sz w:val="28"/>
          <w:szCs w:val="28"/>
        </w:rPr>
      </w:pPr>
      <w:r w:rsidRPr="000D2806">
        <w:rPr>
          <w:b/>
          <w:sz w:val="28"/>
          <w:szCs w:val="28"/>
        </w:rPr>
        <w:t>d) i premi assicurativi;</w:t>
      </w:r>
    </w:p>
    <w:p w:rsidR="00B4689B" w:rsidRPr="000D2806" w:rsidRDefault="00B4689B" w:rsidP="00B4689B">
      <w:pPr>
        <w:jc w:val="both"/>
        <w:rPr>
          <w:b/>
          <w:sz w:val="28"/>
          <w:szCs w:val="28"/>
        </w:rPr>
      </w:pPr>
      <w:r w:rsidRPr="000D2806">
        <w:rPr>
          <w:b/>
          <w:sz w:val="28"/>
          <w:szCs w:val="28"/>
        </w:rPr>
        <w:t>e) le materie prime, materiale di consumo, semilavorati e prodotti finiti;</w:t>
      </w:r>
    </w:p>
    <w:p w:rsidR="00B4689B" w:rsidRPr="000D2806" w:rsidRDefault="00B4689B" w:rsidP="00B4689B">
      <w:pPr>
        <w:jc w:val="both"/>
        <w:rPr>
          <w:b/>
          <w:sz w:val="28"/>
          <w:szCs w:val="28"/>
        </w:rPr>
      </w:pPr>
      <w:r w:rsidRPr="000D2806">
        <w:rPr>
          <w:b/>
          <w:sz w:val="28"/>
          <w:szCs w:val="28"/>
        </w:rPr>
        <w:t>f) i salari e gli stipendi;</w:t>
      </w:r>
    </w:p>
    <w:p w:rsidR="00B4689B" w:rsidRPr="000D2806" w:rsidRDefault="00B4689B" w:rsidP="00B4689B">
      <w:pPr>
        <w:jc w:val="both"/>
        <w:rPr>
          <w:b/>
          <w:sz w:val="28"/>
          <w:szCs w:val="28"/>
        </w:rPr>
      </w:pPr>
      <w:r w:rsidRPr="000D2806">
        <w:rPr>
          <w:b/>
          <w:sz w:val="28"/>
          <w:szCs w:val="28"/>
        </w:rPr>
        <w:t>g) l’IVA non recuperabile.</w:t>
      </w:r>
    </w:p>
    <w:p w:rsidR="0078282B" w:rsidRPr="000D2806" w:rsidRDefault="0078282B" w:rsidP="00B4689B">
      <w:pPr>
        <w:jc w:val="both"/>
        <w:rPr>
          <w:b/>
          <w:sz w:val="28"/>
          <w:szCs w:val="28"/>
        </w:rPr>
      </w:pPr>
    </w:p>
    <w:p w:rsidR="00B4689B" w:rsidRPr="000D2806" w:rsidRDefault="0078282B" w:rsidP="00B4689B">
      <w:pPr>
        <w:jc w:val="both"/>
        <w:rPr>
          <w:b/>
          <w:sz w:val="28"/>
          <w:szCs w:val="28"/>
        </w:rPr>
      </w:pPr>
      <w:r w:rsidRPr="000D2806">
        <w:rPr>
          <w:b/>
          <w:sz w:val="28"/>
          <w:szCs w:val="28"/>
        </w:rPr>
        <w:t>Scadenza</w:t>
      </w:r>
    </w:p>
    <w:p w:rsidR="000D2806" w:rsidRDefault="000D2806" w:rsidP="00B4689B">
      <w:pPr>
        <w:jc w:val="both"/>
        <w:rPr>
          <w:b/>
          <w:sz w:val="28"/>
          <w:szCs w:val="28"/>
        </w:rPr>
      </w:pPr>
    </w:p>
    <w:p w:rsidR="00B4689B" w:rsidRPr="000D2806" w:rsidRDefault="00B4689B" w:rsidP="00B4689B">
      <w:pPr>
        <w:jc w:val="both"/>
        <w:rPr>
          <w:b/>
          <w:sz w:val="28"/>
          <w:szCs w:val="28"/>
        </w:rPr>
      </w:pPr>
      <w:r w:rsidRPr="000D2806">
        <w:rPr>
          <w:b/>
          <w:sz w:val="28"/>
          <w:szCs w:val="28"/>
        </w:rPr>
        <w:t>Le domande di agevolazione a valere sul presente Avviso Pubblico, complete di tutti gli allegati, possono essere presentate a partire dalle ore 12:00 del 22/02/2021.</w:t>
      </w:r>
    </w:p>
    <w:p w:rsidR="00B4689B" w:rsidRPr="000D2806" w:rsidRDefault="00B4689B" w:rsidP="00B4689B">
      <w:pPr>
        <w:jc w:val="center"/>
        <w:rPr>
          <w:b/>
          <w:color w:val="FF0000"/>
          <w:sz w:val="36"/>
          <w:szCs w:val="36"/>
        </w:rPr>
      </w:pPr>
    </w:p>
    <w:p w:rsidR="00F5035E" w:rsidRPr="000D2806" w:rsidRDefault="00F5035E" w:rsidP="00F5035E">
      <w:pPr>
        <w:shd w:val="clear" w:color="auto" w:fill="FFFFFF"/>
        <w:spacing w:line="240" w:lineRule="atLeast"/>
        <w:jc w:val="both"/>
        <w:rPr>
          <w:b/>
          <w:sz w:val="32"/>
          <w:szCs w:val="32"/>
        </w:rPr>
      </w:pPr>
      <w:r w:rsidRPr="000D2806">
        <w:rPr>
          <w:b/>
          <w:sz w:val="32"/>
          <w:szCs w:val="32"/>
          <w:u w:val="single"/>
        </w:rPr>
        <w:t>ISMEA. Bando Più Impresa - Imprenditoria giovanile in agricoltura</w:t>
      </w:r>
      <w:r w:rsidRPr="000D2806">
        <w:rPr>
          <w:b/>
          <w:sz w:val="32"/>
          <w:szCs w:val="32"/>
        </w:rPr>
        <w:t>. Finanziamento a fondo perduto e a tasso agevolato a favore dell'autoimprenditorialità in agricoltura e del ricambio generazionale.</w:t>
      </w:r>
    </w:p>
    <w:p w:rsidR="00F5035E" w:rsidRPr="000D2806" w:rsidRDefault="00F5035E" w:rsidP="00F5035E">
      <w:pPr>
        <w:shd w:val="clear" w:color="auto" w:fill="FFFFFF"/>
        <w:spacing w:after="90"/>
        <w:jc w:val="both"/>
        <w:rPr>
          <w:rFonts w:ascii="Arial" w:eastAsia="Times New Roman" w:hAnsi="Arial" w:cs="Arial"/>
          <w:b/>
          <w:bCs/>
          <w:color w:val="00A8E5"/>
          <w:spacing w:val="-7"/>
          <w:szCs w:val="24"/>
        </w:rPr>
      </w:pPr>
      <w:r w:rsidRPr="000D2806">
        <w:rPr>
          <w:rFonts w:ascii="Arial" w:eastAsia="Times New Roman" w:hAnsi="Arial" w:cs="Arial"/>
          <w:b/>
          <w:bCs/>
          <w:color w:val="00A8E5"/>
          <w:spacing w:val="-7"/>
          <w:szCs w:val="24"/>
        </w:rPr>
        <w:t> </w:t>
      </w:r>
    </w:p>
    <w:p w:rsidR="00F5035E" w:rsidRPr="000D2806" w:rsidRDefault="00F5035E" w:rsidP="00F5035E">
      <w:pPr>
        <w:shd w:val="clear" w:color="auto" w:fill="FFFFFF"/>
        <w:jc w:val="both"/>
        <w:outlineLvl w:val="2"/>
        <w:rPr>
          <w:b/>
          <w:sz w:val="28"/>
          <w:szCs w:val="28"/>
        </w:rPr>
      </w:pPr>
      <w:r w:rsidRPr="000D2806">
        <w:rPr>
          <w:b/>
          <w:sz w:val="28"/>
          <w:szCs w:val="28"/>
        </w:rPr>
        <w:t>Soggetti beneficiari</w:t>
      </w:r>
    </w:p>
    <w:p w:rsidR="00F5035E" w:rsidRPr="000D2806" w:rsidRDefault="00F5035E" w:rsidP="00F5035E">
      <w:pPr>
        <w:shd w:val="clear" w:color="auto" w:fill="FFFFFF"/>
        <w:jc w:val="both"/>
        <w:rPr>
          <w:b/>
          <w:sz w:val="28"/>
          <w:szCs w:val="28"/>
        </w:rPr>
      </w:pPr>
      <w:r w:rsidRPr="000D2806">
        <w:rPr>
          <w:b/>
          <w:sz w:val="28"/>
          <w:szCs w:val="28"/>
        </w:rPr>
        <w:t>Micro, piccole e medie imprese agricole organizzate sotto forma di ditta individuale o di società, composte da giovani di età compresa tra i 18 e i 41 anni non compiuti, con i seguenti requisiti:</w:t>
      </w:r>
    </w:p>
    <w:p w:rsidR="00F5035E" w:rsidRPr="000D2806" w:rsidRDefault="00F5035E" w:rsidP="00F5035E">
      <w:pPr>
        <w:shd w:val="clear" w:color="auto" w:fill="FFFFFF"/>
        <w:jc w:val="both"/>
        <w:rPr>
          <w:b/>
          <w:sz w:val="28"/>
          <w:szCs w:val="28"/>
        </w:rPr>
      </w:pPr>
    </w:p>
    <w:p w:rsidR="00F5035E" w:rsidRPr="000D2806" w:rsidRDefault="00F5035E" w:rsidP="00F5035E">
      <w:pPr>
        <w:numPr>
          <w:ilvl w:val="0"/>
          <w:numId w:val="14"/>
        </w:numPr>
        <w:shd w:val="clear" w:color="auto" w:fill="FFFFFF"/>
        <w:spacing w:after="300"/>
        <w:ind w:left="0"/>
        <w:jc w:val="both"/>
        <w:rPr>
          <w:b/>
          <w:sz w:val="28"/>
          <w:szCs w:val="28"/>
        </w:rPr>
      </w:pPr>
      <w:r w:rsidRPr="000D2806">
        <w:rPr>
          <w:b/>
          <w:sz w:val="28"/>
          <w:szCs w:val="28"/>
        </w:rPr>
        <w:t>subentro: imprese agricole costituite da non più di 6 mesi con sede operativa sul territorio nazionale, con azienda cedente attiva da almeno due anni, economicamente e finanziariamente sana; la maggioranza numerica dei soci e delle quote di partecipazione in capo ai giovani, ove non presente al momento della presentazione della domanda, deve sussistere alla data di ammissione alle agevolazioni;</w:t>
      </w:r>
    </w:p>
    <w:p w:rsidR="00F5035E" w:rsidRPr="000D2806" w:rsidRDefault="00F5035E" w:rsidP="00F5035E">
      <w:pPr>
        <w:numPr>
          <w:ilvl w:val="0"/>
          <w:numId w:val="14"/>
        </w:numPr>
        <w:shd w:val="clear" w:color="auto" w:fill="FFFFFF"/>
        <w:ind w:left="0"/>
        <w:jc w:val="both"/>
        <w:rPr>
          <w:b/>
          <w:sz w:val="28"/>
          <w:szCs w:val="28"/>
        </w:rPr>
      </w:pPr>
      <w:r w:rsidRPr="000D2806">
        <w:rPr>
          <w:b/>
          <w:sz w:val="28"/>
          <w:szCs w:val="28"/>
        </w:rPr>
        <w:t>ampliamento: imprese agricole attive da almeno due anni, con sede operativa sul territorio nazionale, economicamente e finanziariamente sane.</w:t>
      </w:r>
    </w:p>
    <w:p w:rsidR="00F5035E" w:rsidRPr="000D2806" w:rsidRDefault="00F5035E" w:rsidP="00F5035E">
      <w:pPr>
        <w:shd w:val="clear" w:color="auto" w:fill="FFFFFF"/>
        <w:jc w:val="both"/>
        <w:rPr>
          <w:b/>
          <w:sz w:val="28"/>
          <w:szCs w:val="28"/>
        </w:rPr>
      </w:pPr>
      <w:r w:rsidRPr="000D2806">
        <w:rPr>
          <w:b/>
          <w:sz w:val="28"/>
          <w:szCs w:val="28"/>
        </w:rPr>
        <w:t> </w:t>
      </w:r>
    </w:p>
    <w:p w:rsidR="00EE6E7C" w:rsidRDefault="00EE6E7C" w:rsidP="00F5035E">
      <w:pPr>
        <w:shd w:val="clear" w:color="auto" w:fill="FFFFFF"/>
        <w:jc w:val="both"/>
        <w:rPr>
          <w:b/>
          <w:sz w:val="28"/>
          <w:szCs w:val="28"/>
        </w:rPr>
      </w:pPr>
    </w:p>
    <w:p w:rsidR="00EE6E7C" w:rsidRDefault="00EE6E7C" w:rsidP="00F5035E">
      <w:pPr>
        <w:shd w:val="clear" w:color="auto" w:fill="FFFFFF"/>
        <w:jc w:val="both"/>
        <w:rPr>
          <w:b/>
          <w:sz w:val="28"/>
          <w:szCs w:val="28"/>
        </w:rPr>
      </w:pPr>
    </w:p>
    <w:p w:rsidR="00F5035E" w:rsidRPr="000D2806" w:rsidRDefault="00F5035E" w:rsidP="00F5035E">
      <w:pPr>
        <w:shd w:val="clear" w:color="auto" w:fill="FFFFFF"/>
        <w:jc w:val="both"/>
        <w:rPr>
          <w:b/>
          <w:sz w:val="28"/>
          <w:szCs w:val="28"/>
        </w:rPr>
      </w:pPr>
      <w:r w:rsidRPr="000D2806">
        <w:rPr>
          <w:b/>
          <w:sz w:val="28"/>
          <w:szCs w:val="28"/>
        </w:rPr>
        <w:t>Possono beneficiare delle agevolazioni le imprese che presentino progetti per lo sviluppo o il consolidamento di iniziative nei settori della produzione e della trasformazione e commercializzazione di prodotti agricoli.</w:t>
      </w:r>
    </w:p>
    <w:p w:rsidR="0078282B" w:rsidRPr="000D2806" w:rsidRDefault="0078282B" w:rsidP="00F5035E">
      <w:pPr>
        <w:shd w:val="clear" w:color="auto" w:fill="FFFFFF"/>
        <w:jc w:val="both"/>
        <w:outlineLvl w:val="2"/>
        <w:rPr>
          <w:b/>
          <w:sz w:val="28"/>
          <w:szCs w:val="28"/>
        </w:rPr>
      </w:pPr>
    </w:p>
    <w:p w:rsidR="00F5035E" w:rsidRPr="000D2806" w:rsidRDefault="00F5035E" w:rsidP="00F5035E">
      <w:pPr>
        <w:shd w:val="clear" w:color="auto" w:fill="FFFFFF"/>
        <w:jc w:val="both"/>
        <w:outlineLvl w:val="2"/>
        <w:rPr>
          <w:b/>
          <w:sz w:val="28"/>
          <w:szCs w:val="28"/>
        </w:rPr>
      </w:pPr>
      <w:r w:rsidRPr="000D2806">
        <w:rPr>
          <w:b/>
          <w:sz w:val="28"/>
          <w:szCs w:val="28"/>
        </w:rPr>
        <w:t>Tipologia di interventi ammissibili</w:t>
      </w:r>
    </w:p>
    <w:p w:rsidR="000D2806" w:rsidRDefault="000D2806" w:rsidP="00F5035E">
      <w:pPr>
        <w:shd w:val="clear" w:color="auto" w:fill="FFFFFF"/>
        <w:spacing w:after="90"/>
        <w:jc w:val="both"/>
        <w:rPr>
          <w:b/>
          <w:sz w:val="28"/>
          <w:szCs w:val="28"/>
        </w:rPr>
      </w:pPr>
    </w:p>
    <w:p w:rsidR="00F5035E" w:rsidRPr="000D2806" w:rsidRDefault="00F5035E" w:rsidP="00F5035E">
      <w:pPr>
        <w:shd w:val="clear" w:color="auto" w:fill="FFFFFF"/>
        <w:spacing w:after="90"/>
        <w:jc w:val="both"/>
        <w:rPr>
          <w:b/>
          <w:sz w:val="28"/>
          <w:szCs w:val="28"/>
        </w:rPr>
      </w:pPr>
      <w:r w:rsidRPr="000D2806">
        <w:rPr>
          <w:b/>
          <w:sz w:val="28"/>
          <w:szCs w:val="28"/>
        </w:rPr>
        <w:t>Gli investimenti devono essere realizzati sui terreni indicati nel progetto e perseguire almeno uno dei seguenti obiettivi:</w:t>
      </w:r>
    </w:p>
    <w:p w:rsidR="00F5035E" w:rsidRPr="000D2806" w:rsidRDefault="00F5035E" w:rsidP="0078282B">
      <w:pPr>
        <w:shd w:val="clear" w:color="auto" w:fill="FFFFFF"/>
        <w:spacing w:after="90"/>
        <w:jc w:val="both"/>
        <w:rPr>
          <w:b/>
          <w:sz w:val="28"/>
          <w:szCs w:val="28"/>
        </w:rPr>
      </w:pPr>
      <w:r w:rsidRPr="000D2806">
        <w:rPr>
          <w:b/>
          <w:sz w:val="28"/>
          <w:szCs w:val="28"/>
        </w:rPr>
        <w:t> • miglioramento del rendimento e della sostenibilità globale dell’azienda agricola, in particolare mediante una riduzione dei costi di produzione o miglioramento e riconversione della produzione;</w:t>
      </w:r>
      <w:r w:rsidRPr="000D2806">
        <w:rPr>
          <w:b/>
          <w:sz w:val="28"/>
          <w:szCs w:val="28"/>
        </w:rPr>
        <w:br/>
        <w:t>• miglioramento dell’ambiente naturale, delle condizioni di igiene o del benessere degli animali, purché non si tratti di investimento realizzato per conformarsi alle norme dell’Unione Europea;</w:t>
      </w:r>
      <w:r w:rsidRPr="000D2806">
        <w:rPr>
          <w:b/>
          <w:sz w:val="28"/>
          <w:szCs w:val="28"/>
        </w:rPr>
        <w:br/>
        <w:t>• realizzazione e miglioramento delle infrastrutture connesse allo sviluppo, all’adeguamento ed alla modernizzazione dell’agricoltura.</w:t>
      </w:r>
    </w:p>
    <w:p w:rsidR="00F5035E" w:rsidRPr="000D2806" w:rsidRDefault="00F5035E" w:rsidP="00F5035E">
      <w:pPr>
        <w:shd w:val="clear" w:color="auto" w:fill="FFFFFF"/>
        <w:spacing w:after="90"/>
        <w:jc w:val="both"/>
        <w:rPr>
          <w:b/>
          <w:sz w:val="28"/>
          <w:szCs w:val="28"/>
        </w:rPr>
      </w:pPr>
      <w:r w:rsidRPr="000D2806">
        <w:rPr>
          <w:b/>
          <w:sz w:val="28"/>
          <w:szCs w:val="28"/>
        </w:rPr>
        <w:t>Sono ammissibili alle agevolazioni le seguenti spese:</w:t>
      </w:r>
    </w:p>
    <w:p w:rsidR="00F5035E" w:rsidRPr="000D2806" w:rsidRDefault="00F5035E" w:rsidP="00F5035E">
      <w:pPr>
        <w:shd w:val="clear" w:color="auto" w:fill="FFFFFF"/>
        <w:spacing w:after="90"/>
        <w:rPr>
          <w:b/>
          <w:sz w:val="28"/>
          <w:szCs w:val="28"/>
        </w:rPr>
      </w:pPr>
      <w:r w:rsidRPr="000D2806">
        <w:rPr>
          <w:b/>
          <w:sz w:val="28"/>
          <w:szCs w:val="28"/>
        </w:rPr>
        <w:t>a) studio di fattibilità, comprensivo dell’analisi di mercato;</w:t>
      </w:r>
      <w:r w:rsidRPr="000D2806">
        <w:rPr>
          <w:b/>
          <w:sz w:val="28"/>
          <w:szCs w:val="28"/>
        </w:rPr>
        <w:br/>
        <w:t>b) opere agronomiche e di miglioramento fondiario;</w:t>
      </w:r>
      <w:r w:rsidRPr="000D2806">
        <w:rPr>
          <w:b/>
          <w:sz w:val="28"/>
          <w:szCs w:val="28"/>
        </w:rPr>
        <w:br/>
        <w:t>c) opere edilizie per la costruzione o il miglioramento di beni immobili;</w:t>
      </w:r>
      <w:r w:rsidRPr="000D2806">
        <w:rPr>
          <w:b/>
          <w:sz w:val="28"/>
          <w:szCs w:val="28"/>
        </w:rPr>
        <w:br/>
        <w:t>d) oneri per il rilascio della concessione edilizia;</w:t>
      </w:r>
      <w:r w:rsidRPr="000D2806">
        <w:rPr>
          <w:b/>
          <w:sz w:val="28"/>
          <w:szCs w:val="28"/>
        </w:rPr>
        <w:br/>
        <w:t>e) allacciamenti, impianti, macchinari e attrezzature;</w:t>
      </w:r>
      <w:r w:rsidRPr="000D2806">
        <w:rPr>
          <w:b/>
          <w:sz w:val="28"/>
          <w:szCs w:val="28"/>
        </w:rPr>
        <w:br/>
        <w:t>f) servizi di progettazione;</w:t>
      </w:r>
      <w:r w:rsidRPr="000D2806">
        <w:rPr>
          <w:b/>
          <w:sz w:val="28"/>
          <w:szCs w:val="28"/>
        </w:rPr>
        <w:br/>
        <w:t>g) beni pluriennali;</w:t>
      </w:r>
      <w:r w:rsidRPr="000D2806">
        <w:rPr>
          <w:b/>
          <w:sz w:val="28"/>
          <w:szCs w:val="28"/>
        </w:rPr>
        <w:br/>
        <w:t>h) acquisto terreni.</w:t>
      </w:r>
    </w:p>
    <w:p w:rsidR="0078282B" w:rsidRPr="000D2806" w:rsidRDefault="0078282B" w:rsidP="00F5035E">
      <w:pPr>
        <w:shd w:val="clear" w:color="auto" w:fill="FFFFFF"/>
        <w:jc w:val="both"/>
        <w:outlineLvl w:val="2"/>
        <w:rPr>
          <w:b/>
          <w:sz w:val="32"/>
          <w:szCs w:val="32"/>
        </w:rPr>
      </w:pPr>
    </w:p>
    <w:p w:rsidR="00F5035E" w:rsidRPr="000D2806" w:rsidRDefault="00F5035E" w:rsidP="00F5035E">
      <w:pPr>
        <w:shd w:val="clear" w:color="auto" w:fill="FFFFFF"/>
        <w:jc w:val="both"/>
        <w:outlineLvl w:val="2"/>
        <w:rPr>
          <w:b/>
          <w:sz w:val="28"/>
          <w:szCs w:val="28"/>
        </w:rPr>
      </w:pPr>
      <w:r w:rsidRPr="000D2806">
        <w:rPr>
          <w:b/>
          <w:sz w:val="28"/>
          <w:szCs w:val="28"/>
        </w:rPr>
        <w:t>Entità e forma dell'agevolazione</w:t>
      </w:r>
    </w:p>
    <w:p w:rsidR="000D2806" w:rsidRDefault="000D2806" w:rsidP="00F5035E">
      <w:pPr>
        <w:shd w:val="clear" w:color="auto" w:fill="FFFFFF"/>
        <w:spacing w:after="90"/>
        <w:jc w:val="both"/>
        <w:rPr>
          <w:b/>
          <w:sz w:val="28"/>
          <w:szCs w:val="28"/>
        </w:rPr>
      </w:pPr>
    </w:p>
    <w:p w:rsidR="00F5035E" w:rsidRPr="000D2806" w:rsidRDefault="00F5035E" w:rsidP="00F5035E">
      <w:pPr>
        <w:shd w:val="clear" w:color="auto" w:fill="FFFFFF"/>
        <w:spacing w:after="90"/>
        <w:jc w:val="both"/>
        <w:rPr>
          <w:b/>
          <w:sz w:val="28"/>
          <w:szCs w:val="28"/>
        </w:rPr>
      </w:pPr>
      <w:r w:rsidRPr="000D2806">
        <w:rPr>
          <w:b/>
          <w:sz w:val="28"/>
          <w:szCs w:val="28"/>
        </w:rPr>
        <w:t>E' previsto:</w:t>
      </w:r>
    </w:p>
    <w:p w:rsidR="00F5035E" w:rsidRPr="000D2806" w:rsidRDefault="00F5035E" w:rsidP="00F5035E">
      <w:pPr>
        <w:pStyle w:val="Paragrafoelenco"/>
        <w:numPr>
          <w:ilvl w:val="0"/>
          <w:numId w:val="18"/>
        </w:numPr>
        <w:shd w:val="clear" w:color="auto" w:fill="FFFFFF"/>
        <w:spacing w:after="90"/>
        <w:jc w:val="both"/>
        <w:rPr>
          <w:b/>
          <w:sz w:val="28"/>
          <w:szCs w:val="28"/>
        </w:rPr>
      </w:pPr>
      <w:r w:rsidRPr="000D2806">
        <w:rPr>
          <w:b/>
          <w:sz w:val="28"/>
          <w:szCs w:val="28"/>
        </w:rPr>
        <w:t>mutuo agevolato, a tasso zero, per un importo non superiore al 60 per cento delle spese ammissibili, della durata minima di 5 (cinque) anni e massima di 15 (quindici) anni.</w:t>
      </w:r>
    </w:p>
    <w:p w:rsidR="00F5035E" w:rsidRPr="000D2806" w:rsidRDefault="00F5035E" w:rsidP="00F5035E">
      <w:pPr>
        <w:pStyle w:val="Paragrafoelenco"/>
        <w:numPr>
          <w:ilvl w:val="0"/>
          <w:numId w:val="18"/>
        </w:numPr>
        <w:shd w:val="clear" w:color="auto" w:fill="FFFFFF"/>
        <w:spacing w:after="90"/>
        <w:jc w:val="both"/>
        <w:rPr>
          <w:b/>
          <w:sz w:val="28"/>
          <w:szCs w:val="28"/>
        </w:rPr>
      </w:pPr>
      <w:r w:rsidRPr="000D2806">
        <w:rPr>
          <w:b/>
          <w:sz w:val="28"/>
          <w:szCs w:val="28"/>
        </w:rPr>
        <w:t>contributo a fondo perduto, nelle regioni Abruzzo, Basilicata, Calabria, Campania, Molise, Puglia, Sardegna e Sicilia, per un importo non superiore al 35 per cento delle spese ammissibili.</w:t>
      </w:r>
    </w:p>
    <w:p w:rsidR="00F5035E" w:rsidRPr="000D2806" w:rsidRDefault="00F5035E" w:rsidP="00F5035E">
      <w:pPr>
        <w:shd w:val="clear" w:color="auto" w:fill="FFFFFF"/>
        <w:spacing w:after="90"/>
        <w:jc w:val="both"/>
        <w:rPr>
          <w:b/>
          <w:sz w:val="28"/>
          <w:szCs w:val="28"/>
        </w:rPr>
      </w:pPr>
      <w:r w:rsidRPr="000D2806">
        <w:rPr>
          <w:b/>
          <w:sz w:val="28"/>
          <w:szCs w:val="28"/>
        </w:rPr>
        <w:lastRenderedPageBreak/>
        <w:t xml:space="preserve">Per le attività di agriturismo e le altre attività di diversificazione del reddito agricolo saranno concesse agevolazioni in regime de </w:t>
      </w:r>
      <w:proofErr w:type="spellStart"/>
      <w:r w:rsidRPr="000D2806">
        <w:rPr>
          <w:b/>
          <w:sz w:val="28"/>
          <w:szCs w:val="28"/>
        </w:rPr>
        <w:t>minimis</w:t>
      </w:r>
      <w:proofErr w:type="spellEnd"/>
      <w:r w:rsidRPr="000D2806">
        <w:rPr>
          <w:b/>
          <w:sz w:val="28"/>
          <w:szCs w:val="28"/>
        </w:rPr>
        <w:t xml:space="preserve"> nel limite massimo di euro 200.000.</w:t>
      </w:r>
    </w:p>
    <w:p w:rsidR="00F5035E" w:rsidRPr="000D2806" w:rsidRDefault="00F5035E" w:rsidP="00F5035E">
      <w:pPr>
        <w:shd w:val="clear" w:color="auto" w:fill="FFFFFF"/>
        <w:spacing w:after="90"/>
        <w:jc w:val="both"/>
        <w:rPr>
          <w:b/>
          <w:sz w:val="28"/>
          <w:szCs w:val="28"/>
        </w:rPr>
      </w:pPr>
      <w:r w:rsidRPr="000D2806">
        <w:rPr>
          <w:b/>
          <w:sz w:val="28"/>
          <w:szCs w:val="28"/>
        </w:rPr>
        <w:t>Gli investimenti possono raggiungere il massimo di euro 1.500.000 Iva esclusa.</w:t>
      </w:r>
    </w:p>
    <w:p w:rsidR="00F5035E" w:rsidRPr="000D2806" w:rsidRDefault="00F5035E" w:rsidP="00F5035E">
      <w:pPr>
        <w:shd w:val="clear" w:color="auto" w:fill="FFFFFF"/>
        <w:spacing w:after="90"/>
        <w:jc w:val="both"/>
        <w:rPr>
          <w:b/>
          <w:sz w:val="28"/>
          <w:szCs w:val="28"/>
        </w:rPr>
      </w:pPr>
      <w:r w:rsidRPr="000D2806">
        <w:rPr>
          <w:b/>
          <w:sz w:val="28"/>
          <w:szCs w:val="28"/>
        </w:rPr>
        <w:t>La beneficiaria deve apportare proprie risorse finanziarie, pari almeno al 25 per cento delle spese di investimento ammissibili, ovvero al 5 per cento per gli investimenti per i quali è concesso anche un contributo a fondo perduto, e comunque fino a concorrenza degli importi necessari alla copertura del fabbisogno finanziario generato dal piano di investimenti, aumentato dell’IVA connessa agli acquisti oggetto dell’investimento.</w:t>
      </w:r>
    </w:p>
    <w:p w:rsidR="00F5035E" w:rsidRPr="000D2806" w:rsidRDefault="00F5035E" w:rsidP="00F5035E">
      <w:pPr>
        <w:shd w:val="clear" w:color="auto" w:fill="FFFFFF"/>
        <w:jc w:val="both"/>
        <w:rPr>
          <w:b/>
          <w:sz w:val="28"/>
          <w:szCs w:val="28"/>
        </w:rPr>
      </w:pPr>
      <w:r w:rsidRPr="000D2806">
        <w:rPr>
          <w:b/>
          <w:sz w:val="28"/>
          <w:szCs w:val="28"/>
        </w:rPr>
        <w:t> L'impresa beneficiaria deve fornire garanzie di valore pari al 100% del mutuo agevolato concesso, anche acquisibili nell'ambito degli investimenti da realizzare, per una durata almeno pari a quella del mutuo agevolato concesso dall'ISMEA. Sono ammissibili:</w:t>
      </w:r>
    </w:p>
    <w:p w:rsidR="00F5035E" w:rsidRPr="000D2806" w:rsidRDefault="00F5035E" w:rsidP="00F5035E">
      <w:pPr>
        <w:shd w:val="clear" w:color="auto" w:fill="FFFFFF"/>
        <w:jc w:val="both"/>
        <w:rPr>
          <w:b/>
          <w:sz w:val="28"/>
          <w:szCs w:val="28"/>
        </w:rPr>
      </w:pPr>
      <w:r w:rsidRPr="000D2806">
        <w:rPr>
          <w:b/>
          <w:sz w:val="28"/>
          <w:szCs w:val="28"/>
        </w:rPr>
        <w:t> </w:t>
      </w:r>
    </w:p>
    <w:p w:rsidR="00F5035E" w:rsidRPr="000D2806" w:rsidRDefault="00F5035E" w:rsidP="00F5035E">
      <w:pPr>
        <w:numPr>
          <w:ilvl w:val="0"/>
          <w:numId w:val="17"/>
        </w:numPr>
        <w:shd w:val="clear" w:color="auto" w:fill="FFFFFF"/>
        <w:spacing w:after="300"/>
        <w:ind w:left="0"/>
        <w:jc w:val="both"/>
        <w:rPr>
          <w:b/>
          <w:sz w:val="28"/>
          <w:szCs w:val="28"/>
        </w:rPr>
      </w:pPr>
      <w:r w:rsidRPr="000D2806">
        <w:rPr>
          <w:b/>
          <w:sz w:val="28"/>
          <w:szCs w:val="28"/>
        </w:rPr>
        <w:t>garanzie ipotecarie di primo grado su beni oggetto di agevolazioni, oppure su altri beni della beneficiaria o di terzi;</w:t>
      </w:r>
    </w:p>
    <w:p w:rsidR="00F5035E" w:rsidRPr="000D2806" w:rsidRDefault="00F5035E" w:rsidP="00F5035E">
      <w:pPr>
        <w:numPr>
          <w:ilvl w:val="0"/>
          <w:numId w:val="17"/>
        </w:numPr>
        <w:shd w:val="clear" w:color="auto" w:fill="FFFFFF"/>
        <w:ind w:left="0"/>
        <w:jc w:val="both"/>
        <w:rPr>
          <w:b/>
          <w:sz w:val="28"/>
          <w:szCs w:val="28"/>
        </w:rPr>
      </w:pPr>
      <w:r w:rsidRPr="000D2806">
        <w:rPr>
          <w:b/>
          <w:sz w:val="28"/>
          <w:szCs w:val="28"/>
        </w:rPr>
        <w:t>in alternativa o in aggiunta all'ipoteca, fideiussione bancaria o assicurativa a prima richiesta.</w:t>
      </w:r>
    </w:p>
    <w:p w:rsidR="0078282B" w:rsidRPr="000D2806" w:rsidRDefault="0078282B" w:rsidP="00F5035E">
      <w:pPr>
        <w:shd w:val="clear" w:color="auto" w:fill="FFFFFF"/>
        <w:jc w:val="both"/>
        <w:outlineLvl w:val="2"/>
        <w:rPr>
          <w:b/>
          <w:sz w:val="32"/>
          <w:szCs w:val="32"/>
        </w:rPr>
      </w:pPr>
    </w:p>
    <w:p w:rsidR="00F5035E" w:rsidRPr="000D2806" w:rsidRDefault="00F5035E" w:rsidP="00F5035E">
      <w:pPr>
        <w:shd w:val="clear" w:color="auto" w:fill="FFFFFF"/>
        <w:jc w:val="both"/>
        <w:outlineLvl w:val="2"/>
        <w:rPr>
          <w:b/>
          <w:sz w:val="28"/>
          <w:szCs w:val="28"/>
        </w:rPr>
      </w:pPr>
      <w:r w:rsidRPr="000D2806">
        <w:rPr>
          <w:b/>
          <w:sz w:val="28"/>
          <w:szCs w:val="28"/>
        </w:rPr>
        <w:t>Scadenza</w:t>
      </w:r>
    </w:p>
    <w:p w:rsidR="00F5035E" w:rsidRPr="000D2806" w:rsidRDefault="00F5035E" w:rsidP="00F5035E">
      <w:pPr>
        <w:shd w:val="clear" w:color="auto" w:fill="FFFFFF"/>
        <w:jc w:val="both"/>
        <w:outlineLvl w:val="2"/>
        <w:rPr>
          <w:b/>
          <w:sz w:val="28"/>
          <w:szCs w:val="28"/>
        </w:rPr>
      </w:pPr>
      <w:r w:rsidRPr="000D2806">
        <w:rPr>
          <w:b/>
          <w:sz w:val="28"/>
          <w:szCs w:val="28"/>
        </w:rPr>
        <w:t>Gli interventi sono attuati con una procedura valutativa a sportello.</w:t>
      </w:r>
    </w:p>
    <w:p w:rsidR="00F5035E" w:rsidRPr="000D2806" w:rsidRDefault="00F5035E" w:rsidP="00F5035E">
      <w:pPr>
        <w:shd w:val="clear" w:color="auto" w:fill="FFFFFF"/>
        <w:spacing w:line="240" w:lineRule="atLeast"/>
        <w:jc w:val="both"/>
        <w:rPr>
          <w:b/>
          <w:sz w:val="32"/>
          <w:szCs w:val="32"/>
          <w:u w:val="single"/>
        </w:rPr>
      </w:pPr>
    </w:p>
    <w:p w:rsidR="00E87B25" w:rsidRPr="000D2806" w:rsidRDefault="00E87B25" w:rsidP="00E87B25">
      <w:pPr>
        <w:shd w:val="clear" w:color="auto" w:fill="FFFFFF"/>
        <w:spacing w:line="240" w:lineRule="atLeast"/>
        <w:jc w:val="both"/>
        <w:rPr>
          <w:b/>
          <w:sz w:val="32"/>
          <w:szCs w:val="32"/>
          <w:u w:val="single"/>
        </w:rPr>
      </w:pPr>
      <w:r w:rsidRPr="000D2806">
        <w:rPr>
          <w:b/>
          <w:sz w:val="32"/>
          <w:szCs w:val="32"/>
          <w:u w:val="single"/>
        </w:rPr>
        <w:t>MISE. Finanziamento a tasso agevolato per la nascita, sviluppo e consolidamento delle società cooperative di piccola e media dimensione (Nuova Marcora).</w:t>
      </w:r>
    </w:p>
    <w:p w:rsidR="00E87B25" w:rsidRPr="000D2806" w:rsidRDefault="00E87B25" w:rsidP="00E87B25">
      <w:pPr>
        <w:pStyle w:val="tit-bluceu"/>
        <w:shd w:val="clear" w:color="auto" w:fill="FFFFFF"/>
        <w:spacing w:before="0" w:beforeAutospacing="0" w:after="90" w:afterAutospacing="0"/>
        <w:jc w:val="both"/>
        <w:rPr>
          <w:rFonts w:ascii="Arial" w:hAnsi="Arial" w:cs="Arial"/>
          <w:b/>
          <w:bCs/>
          <w:color w:val="00A8E5"/>
          <w:spacing w:val="-7"/>
        </w:rPr>
      </w:pPr>
      <w:r w:rsidRPr="000D2806">
        <w:rPr>
          <w:rFonts w:ascii="Arial" w:hAnsi="Arial" w:cs="Arial"/>
          <w:b/>
          <w:bCs/>
          <w:color w:val="00A8E5"/>
          <w:spacing w:val="-7"/>
        </w:rPr>
        <w:t> </w:t>
      </w:r>
    </w:p>
    <w:p w:rsidR="00E87B25" w:rsidRPr="000D2806" w:rsidRDefault="00E87B25" w:rsidP="00E87B25">
      <w:pPr>
        <w:pStyle w:val="Titolo3"/>
        <w:shd w:val="clear" w:color="auto" w:fill="FFFFFF"/>
        <w:rPr>
          <w:rFonts w:ascii="Times New Roman" w:hAnsi="Times New Roman" w:cs="Times New Roman"/>
          <w:b/>
          <w:szCs w:val="28"/>
        </w:rPr>
      </w:pPr>
      <w:r w:rsidRPr="000D2806">
        <w:rPr>
          <w:rFonts w:ascii="Times New Roman" w:hAnsi="Times New Roman" w:cs="Times New Roman"/>
          <w:b/>
          <w:bCs/>
          <w:szCs w:val="28"/>
        </w:rPr>
        <w:t>Soggetti beneficiari</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Possono beneficiare delle agevolazioni le società cooperative operanti in tutti i settori produttivi.</w:t>
      </w:r>
    </w:p>
    <w:p w:rsidR="00E87B25" w:rsidRPr="000D2806" w:rsidRDefault="00E87B25" w:rsidP="00E87B25">
      <w:pPr>
        <w:pStyle w:val="Titolo3"/>
        <w:shd w:val="clear" w:color="auto" w:fill="FFFFFF"/>
        <w:rPr>
          <w:rFonts w:ascii="Times New Roman" w:hAnsi="Times New Roman" w:cs="Times New Roman"/>
          <w:b/>
          <w:bCs/>
          <w:szCs w:val="28"/>
        </w:rPr>
      </w:pPr>
    </w:p>
    <w:p w:rsidR="00E87B25" w:rsidRPr="000D2806" w:rsidRDefault="00E87B25" w:rsidP="00E87B25">
      <w:pPr>
        <w:pStyle w:val="Titolo3"/>
        <w:shd w:val="clear" w:color="auto" w:fill="FFFFFF"/>
        <w:rPr>
          <w:rFonts w:ascii="Times New Roman" w:hAnsi="Times New Roman" w:cs="Times New Roman"/>
          <w:b/>
          <w:szCs w:val="28"/>
        </w:rPr>
      </w:pPr>
      <w:r w:rsidRPr="000D2806">
        <w:rPr>
          <w:rFonts w:ascii="Times New Roman" w:hAnsi="Times New Roman" w:cs="Times New Roman"/>
          <w:b/>
          <w:bCs/>
          <w:szCs w:val="28"/>
        </w:rPr>
        <w:t>Tipologia di interventi ammissibili</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I finanziamenti agevolati sono concessi al fine di sostenere, sull’intero territorio nazionale e in tutti i settori produttivi la nascita, lo sviluppo e il consolidamento di società cooperative di produzione e lavoro e sociali.</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lastRenderedPageBreak/>
        <w:t>L’investimento in attivi materiali e/o immateriali deve perseguire almeno uno dei seguenti obiettivi:</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a) la creazione di una nuova unità produttiva;</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b) l’ampliamento di una unità produttiva esistente;</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c) la diversificazione della produzione di un’unità produttiva esistente mediante prodotti nuovi aggiuntivi;</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d) il cambiamento radicale del processo produttivo complessivo di un’unità produttiva esistente;</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e) l’acquisizione degli attivi direttamente connessi a una unità produttiva, nel caso in cui l’unità produttiva sia stata chiusa o sarebbe stata chiusa qualora non fosse stata acquisita e gli attivi vengano acquistati, a condizioni di mercato, da terzi che non hanno relazioni con l’acquirente.</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br/>
        <w:t>Sono ammissibili alle agevolazioni le spese:</w:t>
      </w:r>
    </w:p>
    <w:p w:rsidR="000D2806" w:rsidRDefault="000D2806" w:rsidP="00E87B25">
      <w:pPr>
        <w:pStyle w:val="NormaleWeb"/>
        <w:shd w:val="clear" w:color="auto" w:fill="FFFFFF"/>
        <w:spacing w:before="0" w:beforeAutospacing="0" w:after="0" w:afterAutospacing="0"/>
        <w:jc w:val="both"/>
        <w:rPr>
          <w:rFonts w:ascii="Times New Roman" w:hAnsi="Times New Roman" w:cs="Times New Roman"/>
          <w:b/>
          <w:sz w:val="28"/>
          <w:szCs w:val="28"/>
        </w:rPr>
      </w:pP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a) relative a investimenti di mera sostituzione di impianti, macchinari e attrezzature, le spese effettuate, in tutto o in parte, mediante il cosiddetto “contratto chiavi in mano”, le spese relative a macchinari, impianti e attrezzature usati, e quelle relative a imposte e tasse nonché i titoli di spesa di importo imponibile inferiore a 500,00 euro;</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b) di funzionamento, notarili e quelle relative a imposte, tasse, scorte, materiali di consumo;</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c) per beni relativi all’attività di rappresentanza;</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d) relative all’acquisto di automezzi, ad eccezione di quelli strettamente necessari all’attività di impresa di cui al programma di spesa. La valutazione sulla necessità dell’automezzo è condotta anche in relazione alla coerenza economica e dimensionale rispetto all’attività d’impresa ;</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e) relative all’acquisto di immobili che hanno già beneficiato, nei dieci anni antecedenti la data di presentazione della domanda di agevolazioni, di altri aiuti, fatta eccezione per quelli di natura fiscale, salvo i casi di revoca e recupero totale degli aiuti medesimi da parte delle autorità competenti;</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f) relative a commesse interne;</w:t>
      </w: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g) relative ai beni acquisiti con il sistema della locazione finanziaria già di proprietà dell’impresa beneficiaria delle agevolazioni.</w:t>
      </w:r>
    </w:p>
    <w:p w:rsidR="00E87B25" w:rsidRPr="000D2806" w:rsidRDefault="00E87B25" w:rsidP="00E87B25">
      <w:pPr>
        <w:pStyle w:val="Titolo3"/>
        <w:shd w:val="clear" w:color="auto" w:fill="FFFFFF"/>
        <w:rPr>
          <w:rFonts w:ascii="Times New Roman" w:hAnsi="Times New Roman" w:cs="Times New Roman"/>
          <w:b/>
          <w:bCs/>
          <w:szCs w:val="28"/>
        </w:rPr>
      </w:pPr>
    </w:p>
    <w:p w:rsidR="000D2806" w:rsidRDefault="000D2806" w:rsidP="00E87B25">
      <w:pPr>
        <w:pStyle w:val="Titolo3"/>
        <w:shd w:val="clear" w:color="auto" w:fill="FFFFFF"/>
        <w:rPr>
          <w:rFonts w:ascii="Times New Roman" w:hAnsi="Times New Roman" w:cs="Times New Roman"/>
          <w:b/>
          <w:bCs/>
          <w:szCs w:val="28"/>
        </w:rPr>
      </w:pPr>
    </w:p>
    <w:p w:rsidR="00E87B25" w:rsidRPr="000D2806" w:rsidRDefault="00E87B25" w:rsidP="00E87B25">
      <w:pPr>
        <w:pStyle w:val="Titolo3"/>
        <w:shd w:val="clear" w:color="auto" w:fill="FFFFFF"/>
        <w:rPr>
          <w:rFonts w:ascii="Times New Roman" w:hAnsi="Times New Roman" w:cs="Times New Roman"/>
          <w:b/>
          <w:szCs w:val="28"/>
        </w:rPr>
      </w:pPr>
      <w:r w:rsidRPr="000D2806">
        <w:rPr>
          <w:rFonts w:ascii="Times New Roman" w:hAnsi="Times New Roman" w:cs="Times New Roman"/>
          <w:b/>
          <w:bCs/>
          <w:szCs w:val="28"/>
        </w:rPr>
        <w:t>Entità e forma dell'agevolazione</w:t>
      </w:r>
    </w:p>
    <w:p w:rsidR="000D2806" w:rsidRDefault="000D2806" w:rsidP="00E87B25">
      <w:pPr>
        <w:pStyle w:val="NormaleWeb"/>
        <w:shd w:val="clear" w:color="auto" w:fill="FFFFFF"/>
        <w:spacing w:before="0" w:beforeAutospacing="0" w:after="90" w:afterAutospacing="0"/>
        <w:jc w:val="both"/>
        <w:rPr>
          <w:rFonts w:ascii="Times New Roman" w:hAnsi="Times New Roman" w:cs="Times New Roman"/>
          <w:b/>
          <w:sz w:val="28"/>
          <w:szCs w:val="28"/>
        </w:rPr>
      </w:pPr>
    </w:p>
    <w:p w:rsidR="00E87B25" w:rsidRPr="000D2806" w:rsidRDefault="00E87B25" w:rsidP="00E87B25">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I finanziamenti agevolati:</w:t>
      </w:r>
    </w:p>
    <w:p w:rsidR="00E87B25" w:rsidRPr="000D2806" w:rsidRDefault="00E87B25" w:rsidP="00E87B25">
      <w:pPr>
        <w:pStyle w:val="NormaleWeb"/>
        <w:numPr>
          <w:ilvl w:val="0"/>
          <w:numId w:val="20"/>
        </w:numPr>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hanno una durata non inferiore a 3 anni e non superiore a 10 anni, comprensivi di un periodo di preammortamento massimo di 3 anni;</w:t>
      </w:r>
    </w:p>
    <w:p w:rsidR="00E87B25" w:rsidRPr="000D2806" w:rsidRDefault="00E87B25" w:rsidP="00E87B25">
      <w:pPr>
        <w:numPr>
          <w:ilvl w:val="0"/>
          <w:numId w:val="20"/>
        </w:numPr>
        <w:shd w:val="clear" w:color="auto" w:fill="FFFFFF"/>
        <w:spacing w:after="300"/>
        <w:ind w:left="0"/>
        <w:jc w:val="both"/>
        <w:rPr>
          <w:rFonts w:ascii="Times New Roman" w:hAnsi="Times New Roman"/>
          <w:b/>
          <w:sz w:val="28"/>
          <w:szCs w:val="28"/>
        </w:rPr>
      </w:pPr>
      <w:r w:rsidRPr="000D2806">
        <w:rPr>
          <w:rFonts w:ascii="Times New Roman" w:hAnsi="Times New Roman"/>
          <w:b/>
          <w:sz w:val="28"/>
          <w:szCs w:val="28"/>
        </w:rPr>
        <w:t>sono rimborsati secondo un piano di ammortamento a rate semestrali costanti posticipate, scadenti il 31 maggio e il 30 novembre di ogni anno;</w:t>
      </w:r>
    </w:p>
    <w:p w:rsidR="00E87B25" w:rsidRPr="000D2806" w:rsidRDefault="00E87B25" w:rsidP="00E87B25">
      <w:pPr>
        <w:numPr>
          <w:ilvl w:val="0"/>
          <w:numId w:val="20"/>
        </w:numPr>
        <w:shd w:val="clear" w:color="auto" w:fill="FFFFFF"/>
        <w:spacing w:after="300"/>
        <w:ind w:left="0"/>
        <w:jc w:val="both"/>
        <w:rPr>
          <w:rFonts w:ascii="Times New Roman" w:hAnsi="Times New Roman"/>
          <w:b/>
          <w:sz w:val="28"/>
          <w:szCs w:val="28"/>
        </w:rPr>
      </w:pPr>
      <w:r w:rsidRPr="000D2806">
        <w:rPr>
          <w:rFonts w:ascii="Times New Roman" w:hAnsi="Times New Roman"/>
          <w:b/>
          <w:sz w:val="28"/>
          <w:szCs w:val="28"/>
        </w:rPr>
        <w:t>sono regolati a un tasso di interesse pari allo zero per cento;</w:t>
      </w:r>
    </w:p>
    <w:p w:rsidR="00E87B25" w:rsidRPr="000D2806" w:rsidRDefault="00E87B25" w:rsidP="00E87B25">
      <w:pPr>
        <w:numPr>
          <w:ilvl w:val="0"/>
          <w:numId w:val="20"/>
        </w:numPr>
        <w:shd w:val="clear" w:color="auto" w:fill="FFFFFF"/>
        <w:spacing w:after="300"/>
        <w:ind w:left="0"/>
        <w:jc w:val="both"/>
        <w:rPr>
          <w:rFonts w:ascii="Times New Roman" w:hAnsi="Times New Roman"/>
          <w:b/>
          <w:sz w:val="28"/>
          <w:szCs w:val="28"/>
        </w:rPr>
      </w:pPr>
      <w:r w:rsidRPr="000D2806">
        <w:rPr>
          <w:rFonts w:ascii="Times New Roman" w:hAnsi="Times New Roman"/>
          <w:b/>
          <w:sz w:val="28"/>
          <w:szCs w:val="28"/>
        </w:rPr>
        <w:t>nel caso vengano concessi a fronte di nuovi investimenti, possono coprire l’intero importo del programma di investimento;</w:t>
      </w:r>
    </w:p>
    <w:p w:rsidR="00E87B25" w:rsidRPr="000D2806" w:rsidRDefault="00E87B25" w:rsidP="00E87B25">
      <w:pPr>
        <w:numPr>
          <w:ilvl w:val="0"/>
          <w:numId w:val="20"/>
        </w:numPr>
        <w:shd w:val="clear" w:color="auto" w:fill="FFFFFF"/>
        <w:ind w:left="0"/>
        <w:jc w:val="both"/>
        <w:rPr>
          <w:rFonts w:ascii="Times New Roman" w:hAnsi="Times New Roman"/>
          <w:b/>
          <w:sz w:val="28"/>
          <w:szCs w:val="28"/>
        </w:rPr>
      </w:pPr>
      <w:r w:rsidRPr="000D2806">
        <w:rPr>
          <w:rFonts w:ascii="Times New Roman" w:hAnsi="Times New Roman"/>
          <w:b/>
          <w:sz w:val="28"/>
          <w:szCs w:val="28"/>
        </w:rPr>
        <w:t>sono concessi per un importo non superiore a 5 volte il valore della partecipazione già detenuta dalla società finanziaria nella società cooperativa beneficiaria, e in ogni caso per un importo complessivamente non superiore ad euro 2.000.000,00.</w:t>
      </w:r>
    </w:p>
    <w:p w:rsidR="00E87B25" w:rsidRPr="000D2806" w:rsidRDefault="00E87B25" w:rsidP="00E87B25">
      <w:pPr>
        <w:pStyle w:val="Titolo3"/>
        <w:shd w:val="clear" w:color="auto" w:fill="FFFFFF"/>
        <w:rPr>
          <w:rFonts w:ascii="Times New Roman" w:hAnsi="Times New Roman" w:cs="Times New Roman"/>
          <w:b/>
          <w:bCs/>
          <w:szCs w:val="28"/>
        </w:rPr>
      </w:pPr>
    </w:p>
    <w:p w:rsidR="00E87B25" w:rsidRPr="000D2806" w:rsidRDefault="00E87B25" w:rsidP="00E87B25">
      <w:pPr>
        <w:pStyle w:val="Titolo3"/>
        <w:shd w:val="clear" w:color="auto" w:fill="FFFFFF"/>
        <w:rPr>
          <w:rFonts w:ascii="Times New Roman" w:hAnsi="Times New Roman" w:cs="Times New Roman"/>
          <w:b/>
          <w:szCs w:val="28"/>
        </w:rPr>
      </w:pPr>
      <w:r w:rsidRPr="000D2806">
        <w:rPr>
          <w:rFonts w:ascii="Times New Roman" w:hAnsi="Times New Roman" w:cs="Times New Roman"/>
          <w:b/>
          <w:bCs/>
          <w:szCs w:val="28"/>
        </w:rPr>
        <w:t>Scadenza</w:t>
      </w:r>
    </w:p>
    <w:p w:rsidR="000D2806" w:rsidRDefault="000D2806" w:rsidP="00E87B25">
      <w:pPr>
        <w:pStyle w:val="NormaleWeb"/>
        <w:shd w:val="clear" w:color="auto" w:fill="FFFFFF"/>
        <w:spacing w:before="0" w:beforeAutospacing="0" w:after="0" w:afterAutospacing="0"/>
        <w:jc w:val="both"/>
        <w:rPr>
          <w:rFonts w:ascii="Times New Roman" w:hAnsi="Times New Roman" w:cs="Times New Roman"/>
          <w:b/>
          <w:sz w:val="28"/>
          <w:szCs w:val="28"/>
        </w:rPr>
      </w:pPr>
    </w:p>
    <w:p w:rsidR="00E87B25" w:rsidRPr="000D2806" w:rsidRDefault="00E87B25" w:rsidP="00E87B25">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La richiesta di finanziamento agevolato potranno essere presentate </w:t>
      </w:r>
      <w:r w:rsidRPr="000D2806">
        <w:rPr>
          <w:rStyle w:val="Enfasigrassetto"/>
          <w:rFonts w:ascii="Times New Roman" w:hAnsi="Times New Roman" w:cs="Times New Roman"/>
          <w:sz w:val="28"/>
          <w:szCs w:val="28"/>
        </w:rPr>
        <w:t>a partire dal 23 aprile 2021.</w:t>
      </w:r>
    </w:p>
    <w:p w:rsidR="00E87B25" w:rsidRPr="000D2806" w:rsidRDefault="00E87B25" w:rsidP="00F5035E">
      <w:pPr>
        <w:shd w:val="clear" w:color="auto" w:fill="FFFFFF"/>
        <w:spacing w:line="240" w:lineRule="atLeast"/>
        <w:jc w:val="center"/>
        <w:rPr>
          <w:rFonts w:ascii="Times New Roman" w:hAnsi="Times New Roman"/>
          <w:b/>
          <w:sz w:val="28"/>
          <w:szCs w:val="28"/>
        </w:rPr>
      </w:pPr>
    </w:p>
    <w:p w:rsidR="00BE3EC3" w:rsidRPr="002146F5" w:rsidRDefault="00BE3EC3" w:rsidP="00BE3EC3">
      <w:pPr>
        <w:shd w:val="clear" w:color="auto" w:fill="FFFFFF"/>
        <w:spacing w:line="240" w:lineRule="atLeast"/>
        <w:jc w:val="both"/>
        <w:rPr>
          <w:b/>
          <w:sz w:val="32"/>
          <w:szCs w:val="32"/>
          <w:u w:val="single"/>
        </w:rPr>
      </w:pPr>
      <w:r w:rsidRPr="002146F5">
        <w:rPr>
          <w:b/>
          <w:sz w:val="32"/>
          <w:szCs w:val="32"/>
          <w:u w:val="single"/>
        </w:rPr>
        <w:t xml:space="preserve">POR FESR 2014/2020. Azione 3.2.1; Azione 8.2.1. Bando </w:t>
      </w:r>
      <w:proofErr w:type="spellStart"/>
      <w:r w:rsidRPr="002146F5">
        <w:rPr>
          <w:b/>
          <w:sz w:val="32"/>
          <w:szCs w:val="32"/>
          <w:u w:val="single"/>
        </w:rPr>
        <w:t>Umbriaperta</w:t>
      </w:r>
      <w:proofErr w:type="spellEnd"/>
      <w:r w:rsidRPr="002146F5">
        <w:rPr>
          <w:b/>
          <w:sz w:val="32"/>
          <w:szCs w:val="32"/>
          <w:u w:val="single"/>
        </w:rPr>
        <w:t>. Finanziamento a fondo perduto pari al 75% per il sostegno alle imprese ricettive.</w:t>
      </w:r>
    </w:p>
    <w:p w:rsidR="00BE3EC3" w:rsidRPr="002146F5" w:rsidRDefault="00BE3EC3" w:rsidP="00BE3EC3">
      <w:pPr>
        <w:pStyle w:val="Titolo3"/>
        <w:shd w:val="clear" w:color="auto" w:fill="FFFFFF"/>
        <w:rPr>
          <w:rFonts w:ascii="inherit" w:hAnsi="inherit"/>
          <w:b/>
          <w:bCs/>
          <w:color w:val="00CCFF"/>
          <w:sz w:val="36"/>
          <w:szCs w:val="36"/>
          <w:u w:val="single"/>
        </w:rPr>
      </w:pP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32"/>
          <w:szCs w:val="32"/>
        </w:rPr>
      </w:pPr>
      <w:r w:rsidRPr="000D2806">
        <w:rPr>
          <w:rFonts w:ascii="Times New Roman" w:hAnsi="Times New Roman" w:cs="Times New Roman"/>
          <w:b/>
          <w:sz w:val="32"/>
          <w:szCs w:val="32"/>
        </w:rPr>
        <w:t>Soggetti beneficiari</w:t>
      </w:r>
    </w:p>
    <w:p w:rsidR="000D2806" w:rsidRDefault="000D2806" w:rsidP="00BE3EC3">
      <w:pPr>
        <w:pStyle w:val="NormaleWeb"/>
        <w:shd w:val="clear" w:color="auto" w:fill="FFFFFF"/>
        <w:spacing w:before="0" w:beforeAutospacing="0" w:after="0" w:afterAutospacing="0"/>
        <w:jc w:val="both"/>
        <w:rPr>
          <w:rFonts w:ascii="Times New Roman" w:hAnsi="Times New Roman" w:cs="Times New Roman"/>
          <w:b/>
          <w:sz w:val="28"/>
          <w:szCs w:val="28"/>
        </w:rPr>
      </w:pPr>
    </w:p>
    <w:p w:rsid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 xml:space="preserve">Micro, piccole e medie imprese ricettive alberghiere, extralberghiere, all’aria aperta e residenze d’epoca svolte in forma imprenditoriale ed iscritte alla Camera di Commercio competente per territorio con sede operativa in Umbria  ed attive all'atto della presentazione della domanda che abbiano avuto una riduzione di fatturato nel 2020 rispetto al 2019 di almeno il 15% o dell’esercizio 2018 nel caso in cui </w:t>
      </w:r>
    </w:p>
    <w:p w:rsidR="000D2806" w:rsidRDefault="000D2806" w:rsidP="00BE3EC3">
      <w:pPr>
        <w:pStyle w:val="NormaleWeb"/>
        <w:shd w:val="clear" w:color="auto" w:fill="FFFFFF"/>
        <w:spacing w:before="0" w:beforeAutospacing="0" w:after="0" w:afterAutospacing="0"/>
        <w:jc w:val="both"/>
        <w:rPr>
          <w:rFonts w:ascii="Times New Roman" w:hAnsi="Times New Roman" w:cs="Times New Roman"/>
          <w:b/>
          <w:sz w:val="28"/>
          <w:szCs w:val="28"/>
        </w:rPr>
      </w:pP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nel 2019 l’impresa sia stata interessata da un periodo di sospensione dell’attività per lavori di ristrutturazione o a causa di documentati motivi oggettivi non dipendenti da scelte imprenditoriali.</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Nel caso di imprese costituite nel corso del 2019 la riduzione di fatturato è calcolata come la media dei mesi di attività del 2019 rispetto alla media dei mesi del 2020.</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 xml:space="preserve">Le imprese ricettive extralberghiere ammissibili a contributo sono quelle identificate dal corrispondente Codice </w:t>
      </w:r>
      <w:proofErr w:type="spellStart"/>
      <w:r w:rsidRPr="000D2806">
        <w:rPr>
          <w:rFonts w:ascii="Times New Roman" w:hAnsi="Times New Roman" w:cs="Times New Roman"/>
          <w:b/>
          <w:sz w:val="28"/>
          <w:szCs w:val="28"/>
        </w:rPr>
        <w:t>Ateco</w:t>
      </w:r>
      <w:proofErr w:type="spellEnd"/>
      <w:r w:rsidRPr="000D2806">
        <w:rPr>
          <w:rFonts w:ascii="Times New Roman" w:hAnsi="Times New Roman" w:cs="Times New Roman"/>
          <w:b/>
          <w:sz w:val="28"/>
          <w:szCs w:val="28"/>
        </w:rPr>
        <w:t>:</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lang w:val="en-US"/>
        </w:rPr>
      </w:pPr>
      <w:r w:rsidRPr="000D2806">
        <w:rPr>
          <w:rFonts w:ascii="Times New Roman" w:hAnsi="Times New Roman" w:cs="Times New Roman"/>
          <w:b/>
          <w:sz w:val="28"/>
          <w:szCs w:val="28"/>
          <w:lang w:val="en-US"/>
        </w:rPr>
        <w:br/>
        <w:t>- Country House</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lang w:val="en-US"/>
        </w:rPr>
      </w:pPr>
      <w:r w:rsidRPr="000D2806">
        <w:rPr>
          <w:rFonts w:ascii="Times New Roman" w:hAnsi="Times New Roman" w:cs="Times New Roman"/>
          <w:b/>
          <w:sz w:val="28"/>
          <w:szCs w:val="28"/>
          <w:lang w:val="en-US"/>
        </w:rPr>
        <w:t xml:space="preserve">- Case e </w:t>
      </w:r>
      <w:proofErr w:type="spellStart"/>
      <w:r w:rsidRPr="000D2806">
        <w:rPr>
          <w:rFonts w:ascii="Times New Roman" w:hAnsi="Times New Roman" w:cs="Times New Roman"/>
          <w:b/>
          <w:sz w:val="28"/>
          <w:szCs w:val="28"/>
          <w:lang w:val="en-US"/>
        </w:rPr>
        <w:t>appartamenti</w:t>
      </w:r>
      <w:proofErr w:type="spellEnd"/>
      <w:r w:rsidRPr="000D2806">
        <w:rPr>
          <w:rFonts w:ascii="Times New Roman" w:hAnsi="Times New Roman" w:cs="Times New Roman"/>
          <w:b/>
          <w:sz w:val="28"/>
          <w:szCs w:val="28"/>
          <w:lang w:val="en-US"/>
        </w:rPr>
        <w:t xml:space="preserve"> </w:t>
      </w:r>
      <w:proofErr w:type="spellStart"/>
      <w:r w:rsidRPr="000D2806">
        <w:rPr>
          <w:rFonts w:ascii="Times New Roman" w:hAnsi="Times New Roman" w:cs="Times New Roman"/>
          <w:b/>
          <w:sz w:val="28"/>
          <w:szCs w:val="28"/>
          <w:lang w:val="en-US"/>
        </w:rPr>
        <w:t>vacanze</w:t>
      </w:r>
      <w:proofErr w:type="spellEnd"/>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lang w:val="en-US"/>
        </w:rPr>
      </w:pPr>
      <w:r w:rsidRPr="000D2806">
        <w:rPr>
          <w:rFonts w:ascii="Times New Roman" w:hAnsi="Times New Roman" w:cs="Times New Roman"/>
          <w:b/>
          <w:sz w:val="28"/>
          <w:szCs w:val="28"/>
          <w:lang w:val="en-US"/>
        </w:rPr>
        <w:t xml:space="preserve">- </w:t>
      </w:r>
      <w:proofErr w:type="spellStart"/>
      <w:r w:rsidRPr="000D2806">
        <w:rPr>
          <w:rFonts w:ascii="Times New Roman" w:hAnsi="Times New Roman" w:cs="Times New Roman"/>
          <w:b/>
          <w:sz w:val="28"/>
          <w:szCs w:val="28"/>
          <w:lang w:val="en-US"/>
        </w:rPr>
        <w:t>Affittacamere</w:t>
      </w:r>
      <w:proofErr w:type="spellEnd"/>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lang w:val="en-US"/>
        </w:rPr>
      </w:pPr>
      <w:r w:rsidRPr="000D2806">
        <w:rPr>
          <w:rFonts w:ascii="Times New Roman" w:hAnsi="Times New Roman" w:cs="Times New Roman"/>
          <w:b/>
          <w:sz w:val="28"/>
          <w:szCs w:val="28"/>
          <w:lang w:val="en-US"/>
        </w:rPr>
        <w:t>- Bed and breakfast </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 Case religiose di ospitalità</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 Ostelli per la gioventù </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 xml:space="preserve">- </w:t>
      </w:r>
      <w:proofErr w:type="spellStart"/>
      <w:r w:rsidRPr="000D2806">
        <w:rPr>
          <w:rFonts w:ascii="Times New Roman" w:hAnsi="Times New Roman" w:cs="Times New Roman"/>
          <w:b/>
          <w:sz w:val="28"/>
          <w:szCs w:val="28"/>
        </w:rPr>
        <w:t>Kinderheimer</w:t>
      </w:r>
      <w:proofErr w:type="spellEnd"/>
      <w:r w:rsidRPr="000D2806">
        <w:rPr>
          <w:rFonts w:ascii="Times New Roman" w:hAnsi="Times New Roman" w:cs="Times New Roman"/>
          <w:b/>
          <w:sz w:val="28"/>
          <w:szCs w:val="28"/>
        </w:rPr>
        <w:t xml:space="preserve"> - centri di vacanza per ragazzi </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 Rifugi escursionistici</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 xml:space="preserve">Le imprese ricettive all’aria aperta ammissibili a contributo sono quelle identificate dal corrispondente Codice </w:t>
      </w:r>
      <w:proofErr w:type="spellStart"/>
      <w:r w:rsidRPr="000D2806">
        <w:rPr>
          <w:rFonts w:ascii="Times New Roman" w:hAnsi="Times New Roman" w:cs="Times New Roman"/>
          <w:b/>
          <w:sz w:val="28"/>
          <w:szCs w:val="28"/>
        </w:rPr>
        <w:t>Ateco</w:t>
      </w:r>
      <w:proofErr w:type="spellEnd"/>
      <w:r w:rsidRPr="000D2806">
        <w:rPr>
          <w:rFonts w:ascii="Times New Roman" w:hAnsi="Times New Roman" w:cs="Times New Roman"/>
          <w:b/>
          <w:sz w:val="28"/>
          <w:szCs w:val="28"/>
        </w:rPr>
        <w:t>.</w:t>
      </w:r>
    </w:p>
    <w:p w:rsidR="00BE3EC3" w:rsidRPr="000D2806" w:rsidRDefault="00BE3EC3" w:rsidP="00BE3EC3">
      <w:pPr>
        <w:pStyle w:val="Titolo3"/>
        <w:shd w:val="clear" w:color="auto" w:fill="FFFFFF"/>
        <w:rPr>
          <w:rFonts w:ascii="Times New Roman" w:eastAsia="Arial Unicode MS" w:hAnsi="Times New Roman" w:cs="Times New Roman"/>
          <w:b/>
          <w:szCs w:val="28"/>
        </w:rPr>
      </w:pPr>
    </w:p>
    <w:p w:rsidR="00BE3EC3" w:rsidRPr="000D2806" w:rsidRDefault="00BE3EC3" w:rsidP="00BE3EC3">
      <w:pPr>
        <w:pStyle w:val="Titolo3"/>
        <w:shd w:val="clear" w:color="auto" w:fill="FFFFFF"/>
        <w:rPr>
          <w:rFonts w:ascii="Times New Roman" w:eastAsia="Arial Unicode MS" w:hAnsi="Times New Roman" w:cs="Times New Roman"/>
          <w:b/>
          <w:sz w:val="32"/>
          <w:szCs w:val="32"/>
        </w:rPr>
      </w:pPr>
      <w:r w:rsidRPr="000D2806">
        <w:rPr>
          <w:rFonts w:ascii="Times New Roman" w:eastAsia="Arial Unicode MS" w:hAnsi="Times New Roman" w:cs="Times New Roman"/>
          <w:b/>
          <w:sz w:val="32"/>
          <w:szCs w:val="32"/>
        </w:rPr>
        <w:t>Tipologia di interventi ammissibili</w:t>
      </w:r>
    </w:p>
    <w:p w:rsidR="000D2806" w:rsidRDefault="000D2806" w:rsidP="00BE3EC3">
      <w:pPr>
        <w:pStyle w:val="NormaleWeb"/>
        <w:shd w:val="clear" w:color="auto" w:fill="FFFFFF"/>
        <w:spacing w:before="0" w:beforeAutospacing="0" w:after="90" w:afterAutospacing="0"/>
        <w:jc w:val="both"/>
        <w:rPr>
          <w:rFonts w:ascii="Times New Roman" w:hAnsi="Times New Roman" w:cs="Times New Roman"/>
          <w:b/>
          <w:sz w:val="28"/>
          <w:szCs w:val="28"/>
        </w:rPr>
      </w:pPr>
    </w:p>
    <w:p w:rsidR="00BE3EC3" w:rsidRP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Sono ammissibili le seguenti spese per investimenti:</w:t>
      </w:r>
    </w:p>
    <w:p w:rsidR="00BE3EC3" w:rsidRP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 a) spese per opere edili, murarie e impiantistiche sulle strutture immobiliari a condizione che siano immediatamente cantierabili al momento di presentazione della Domanda;</w:t>
      </w:r>
    </w:p>
    <w:p w:rsidR="00BE3EC3" w:rsidRP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b) spese per opere edili, murarie e impiantistiche relative alle strutture di servizi funzionali allo svolgimento dell’attività (es. palestre, piscine, centri benessere, aree giochi, rimesse per bici) nonché alle aree verdi delle strutture stesse;</w:t>
      </w:r>
    </w:p>
    <w:p w:rsidR="00BE3EC3" w:rsidRP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c) spese per l’acquisto di macchinari, attrezzature, impianti opzionali, finiture e arredi comprese le relative spese di montaggio e allacciamento;</w:t>
      </w:r>
    </w:p>
    <w:p w:rsid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 xml:space="preserve">d) spese per l’acquisto di dotazioni informatiche, hardware, software e relative licenze d’uso, servizi di </w:t>
      </w:r>
      <w:proofErr w:type="spellStart"/>
      <w:r w:rsidRPr="000D2806">
        <w:rPr>
          <w:rFonts w:ascii="Times New Roman" w:hAnsi="Times New Roman" w:cs="Times New Roman"/>
          <w:b/>
          <w:sz w:val="28"/>
          <w:szCs w:val="28"/>
        </w:rPr>
        <w:t>cloud</w:t>
      </w:r>
      <w:proofErr w:type="spellEnd"/>
      <w:r w:rsidRPr="000D2806">
        <w:rPr>
          <w:rFonts w:ascii="Times New Roman" w:hAnsi="Times New Roman" w:cs="Times New Roman"/>
          <w:b/>
          <w:sz w:val="28"/>
          <w:szCs w:val="28"/>
        </w:rPr>
        <w:t xml:space="preserve"> </w:t>
      </w:r>
      <w:proofErr w:type="spellStart"/>
      <w:r w:rsidRPr="000D2806">
        <w:rPr>
          <w:rFonts w:ascii="Times New Roman" w:hAnsi="Times New Roman" w:cs="Times New Roman"/>
          <w:b/>
          <w:sz w:val="28"/>
          <w:szCs w:val="28"/>
        </w:rPr>
        <w:t>computing</w:t>
      </w:r>
      <w:proofErr w:type="spellEnd"/>
      <w:r w:rsidRPr="000D2806">
        <w:rPr>
          <w:rFonts w:ascii="Times New Roman" w:hAnsi="Times New Roman" w:cs="Times New Roman"/>
          <w:b/>
          <w:sz w:val="28"/>
          <w:szCs w:val="28"/>
        </w:rPr>
        <w:t xml:space="preserve">, per il miglioramento </w:t>
      </w:r>
    </w:p>
    <w:p w:rsidR="000D2806" w:rsidRDefault="000D2806" w:rsidP="00BE3EC3">
      <w:pPr>
        <w:pStyle w:val="NormaleWeb"/>
        <w:shd w:val="clear" w:color="auto" w:fill="FFFFFF"/>
        <w:spacing w:before="0" w:beforeAutospacing="0" w:after="90" w:afterAutospacing="0"/>
        <w:jc w:val="both"/>
        <w:rPr>
          <w:rFonts w:ascii="Times New Roman" w:hAnsi="Times New Roman" w:cs="Times New Roman"/>
          <w:b/>
          <w:sz w:val="28"/>
          <w:szCs w:val="28"/>
        </w:rPr>
      </w:pPr>
    </w:p>
    <w:p w:rsidR="000D2806" w:rsidRDefault="000D2806" w:rsidP="00BE3EC3">
      <w:pPr>
        <w:pStyle w:val="NormaleWeb"/>
        <w:shd w:val="clear" w:color="auto" w:fill="FFFFFF"/>
        <w:spacing w:before="0" w:beforeAutospacing="0" w:after="90" w:afterAutospacing="0"/>
        <w:jc w:val="both"/>
        <w:rPr>
          <w:rFonts w:ascii="Times New Roman" w:hAnsi="Times New Roman" w:cs="Times New Roman"/>
          <w:b/>
          <w:sz w:val="28"/>
          <w:szCs w:val="28"/>
        </w:rPr>
      </w:pPr>
    </w:p>
    <w:p w:rsidR="00BE3EC3" w:rsidRP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e sviluppo di siti web aziendali multilingua e/o per l’</w:t>
      </w:r>
      <w:proofErr w:type="spellStart"/>
      <w:r w:rsidRPr="000D2806">
        <w:rPr>
          <w:rFonts w:ascii="Times New Roman" w:hAnsi="Times New Roman" w:cs="Times New Roman"/>
          <w:b/>
          <w:sz w:val="28"/>
          <w:szCs w:val="28"/>
        </w:rPr>
        <w:t>ecommerce</w:t>
      </w:r>
      <w:proofErr w:type="spellEnd"/>
      <w:r w:rsidRPr="000D2806">
        <w:rPr>
          <w:rFonts w:ascii="Times New Roman" w:hAnsi="Times New Roman" w:cs="Times New Roman"/>
          <w:b/>
          <w:sz w:val="28"/>
          <w:szCs w:val="28"/>
        </w:rPr>
        <w:t>, potenziamento di piattaforme B2C, e-commerce;</w:t>
      </w:r>
    </w:p>
    <w:p w:rsidR="00BE3EC3" w:rsidRP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e) Interventi di promo-commercializzazione della struttura (nel limite massimo del 10% del valore del progetto).</w:t>
      </w:r>
    </w:p>
    <w:p w:rsidR="00BE3EC3" w:rsidRP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Sono ammissibili le spese sostenute in data successiva al 01 gennaio 2021 purché, alla data di presentazione della domanda, non sia stato già ultimato il progetto di investimento.</w:t>
      </w:r>
    </w:p>
    <w:p w:rsidR="00BE3EC3" w:rsidRPr="000D2806" w:rsidRDefault="00BE3EC3" w:rsidP="00BE3EC3">
      <w:pPr>
        <w:pStyle w:val="Titolo3"/>
        <w:shd w:val="clear" w:color="auto" w:fill="FFFFFF"/>
        <w:rPr>
          <w:rFonts w:ascii="Times New Roman" w:eastAsia="Arial Unicode MS" w:hAnsi="Times New Roman" w:cs="Times New Roman"/>
          <w:b/>
          <w:sz w:val="32"/>
          <w:szCs w:val="32"/>
        </w:rPr>
      </w:pPr>
    </w:p>
    <w:p w:rsidR="00BE3EC3" w:rsidRPr="000D2806" w:rsidRDefault="00BE3EC3" w:rsidP="00BE3EC3">
      <w:pPr>
        <w:pStyle w:val="Titolo3"/>
        <w:shd w:val="clear" w:color="auto" w:fill="FFFFFF"/>
        <w:rPr>
          <w:rFonts w:ascii="Times New Roman" w:eastAsia="Arial Unicode MS" w:hAnsi="Times New Roman" w:cs="Times New Roman"/>
          <w:b/>
          <w:sz w:val="32"/>
          <w:szCs w:val="32"/>
        </w:rPr>
      </w:pPr>
      <w:r w:rsidRPr="000D2806">
        <w:rPr>
          <w:rFonts w:ascii="Times New Roman" w:eastAsia="Arial Unicode MS" w:hAnsi="Times New Roman" w:cs="Times New Roman"/>
          <w:b/>
          <w:sz w:val="32"/>
          <w:szCs w:val="32"/>
        </w:rPr>
        <w:t>Entità e forma dell'agevolazione</w:t>
      </w:r>
    </w:p>
    <w:p w:rsidR="000D2806" w:rsidRDefault="000D2806" w:rsidP="00BE3EC3">
      <w:pPr>
        <w:pStyle w:val="NormaleWeb"/>
        <w:shd w:val="clear" w:color="auto" w:fill="FFFFFF"/>
        <w:spacing w:before="0" w:beforeAutospacing="0" w:after="90" w:afterAutospacing="0"/>
        <w:jc w:val="both"/>
        <w:rPr>
          <w:rFonts w:ascii="Times New Roman" w:hAnsi="Times New Roman" w:cs="Times New Roman"/>
          <w:b/>
          <w:sz w:val="28"/>
          <w:szCs w:val="28"/>
        </w:rPr>
      </w:pPr>
    </w:p>
    <w:p w:rsidR="00BE3EC3" w:rsidRP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Le risorse finanziarie disponibili ammontano a 8.000.000,00 euro.</w:t>
      </w:r>
    </w:p>
    <w:p w:rsidR="00BE3EC3" w:rsidRPr="000D2806" w:rsidRDefault="00BE3EC3" w:rsidP="00BE3EC3">
      <w:pPr>
        <w:pStyle w:val="NormaleWeb"/>
        <w:shd w:val="clear" w:color="auto" w:fill="FFFFFF"/>
        <w:spacing w:before="0" w:beforeAutospacing="0" w:after="90" w:afterAutospacing="0"/>
        <w:jc w:val="both"/>
        <w:rPr>
          <w:rFonts w:ascii="Times New Roman" w:hAnsi="Times New Roman" w:cs="Times New Roman"/>
          <w:b/>
          <w:sz w:val="28"/>
          <w:szCs w:val="28"/>
        </w:rPr>
      </w:pPr>
      <w:r w:rsidRPr="000D2806">
        <w:rPr>
          <w:rFonts w:ascii="Times New Roman" w:hAnsi="Times New Roman" w:cs="Times New Roman"/>
          <w:b/>
          <w:sz w:val="28"/>
          <w:szCs w:val="28"/>
        </w:rPr>
        <w:t>Sono ammissibili a Contributo i Progetti di investimento che presentano Spese Ammissibili per un importo non inferiore ad euro 15.000,00.</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sz w:val="28"/>
          <w:szCs w:val="28"/>
        </w:rPr>
        <w:t>Il contributo concedibile è pari al 75% delle spese ritenute ammissibili per un massimo di 200.000 €. </w:t>
      </w:r>
    </w:p>
    <w:p w:rsidR="00BE3EC3" w:rsidRPr="000D2806" w:rsidRDefault="00BE3EC3" w:rsidP="00BE3EC3">
      <w:pPr>
        <w:pStyle w:val="Titolo3"/>
        <w:shd w:val="clear" w:color="auto" w:fill="FFFFFF"/>
        <w:rPr>
          <w:rFonts w:ascii="Times New Roman" w:eastAsia="Arial Unicode MS" w:hAnsi="Times New Roman" w:cs="Times New Roman"/>
          <w:b/>
          <w:sz w:val="32"/>
          <w:szCs w:val="32"/>
        </w:rPr>
      </w:pPr>
      <w:r w:rsidRPr="000D2806">
        <w:rPr>
          <w:rFonts w:ascii="Times New Roman" w:eastAsia="Arial Unicode MS" w:hAnsi="Times New Roman" w:cs="Times New Roman"/>
          <w:b/>
          <w:sz w:val="32"/>
          <w:szCs w:val="32"/>
        </w:rPr>
        <w:t>Scadenza</w:t>
      </w:r>
    </w:p>
    <w:p w:rsidR="00BE3EC3" w:rsidRPr="000D2806" w:rsidRDefault="00BE3EC3" w:rsidP="00BE3EC3">
      <w:pPr>
        <w:pStyle w:val="NormaleWeb"/>
        <w:shd w:val="clear" w:color="auto" w:fill="FFFFFF"/>
        <w:spacing w:before="0" w:beforeAutospacing="0" w:after="0" w:afterAutospacing="0"/>
        <w:jc w:val="both"/>
        <w:rPr>
          <w:rFonts w:ascii="Times New Roman" w:hAnsi="Times New Roman" w:cs="Times New Roman"/>
          <w:b/>
          <w:sz w:val="28"/>
          <w:szCs w:val="28"/>
        </w:rPr>
      </w:pPr>
      <w:r w:rsidRPr="000D2806">
        <w:rPr>
          <w:rFonts w:ascii="Times New Roman" w:hAnsi="Times New Roman" w:cs="Times New Roman"/>
          <w:b/>
          <w:bCs/>
          <w:sz w:val="28"/>
          <w:szCs w:val="28"/>
        </w:rPr>
        <w:t>L’invio della domanda di ammissione potrà essere effettuato a partire dalle ore 10 del 28 aprile 2021 e fino alle ore 12 del 30 giugno 2021.</w:t>
      </w:r>
    </w:p>
    <w:p w:rsidR="00E87B25" w:rsidRPr="000D2806" w:rsidRDefault="00E87B25" w:rsidP="00F5035E">
      <w:pPr>
        <w:shd w:val="clear" w:color="auto" w:fill="FFFFFF"/>
        <w:spacing w:line="240" w:lineRule="atLeast"/>
        <w:jc w:val="center"/>
        <w:rPr>
          <w:rFonts w:ascii="Times New Roman" w:hAnsi="Times New Roman"/>
          <w:b/>
          <w:color w:val="FF0000"/>
          <w:sz w:val="36"/>
          <w:szCs w:val="36"/>
        </w:rPr>
      </w:pPr>
    </w:p>
    <w:p w:rsidR="00F5035E" w:rsidRPr="000D2806" w:rsidRDefault="00F5035E" w:rsidP="00F5035E">
      <w:pPr>
        <w:shd w:val="clear" w:color="auto" w:fill="FFFFFF"/>
        <w:spacing w:line="240" w:lineRule="atLeast"/>
        <w:jc w:val="center"/>
        <w:rPr>
          <w:rFonts w:ascii="Times New Roman" w:hAnsi="Times New Roman"/>
          <w:b/>
          <w:color w:val="FF0000"/>
          <w:sz w:val="36"/>
          <w:szCs w:val="36"/>
        </w:rPr>
      </w:pPr>
      <w:r w:rsidRPr="000D2806">
        <w:rPr>
          <w:rFonts w:ascii="Times New Roman" w:hAnsi="Times New Roman"/>
          <w:b/>
          <w:color w:val="FF0000"/>
          <w:sz w:val="36"/>
          <w:szCs w:val="36"/>
        </w:rPr>
        <w:t>SPECIALE AREE DI CRISI</w:t>
      </w:r>
    </w:p>
    <w:p w:rsidR="00F5035E" w:rsidRPr="000D2806" w:rsidRDefault="00F5035E" w:rsidP="00F5035E">
      <w:pPr>
        <w:shd w:val="clear" w:color="auto" w:fill="FFFFFF"/>
        <w:spacing w:line="240" w:lineRule="atLeast"/>
        <w:jc w:val="center"/>
        <w:rPr>
          <w:rFonts w:ascii="Times New Roman" w:hAnsi="Times New Roman"/>
          <w:b/>
          <w:color w:val="FF0000"/>
          <w:sz w:val="36"/>
          <w:szCs w:val="36"/>
        </w:rPr>
      </w:pPr>
    </w:p>
    <w:p w:rsidR="00F5035E" w:rsidRPr="000D2806" w:rsidRDefault="00F5035E" w:rsidP="00F5035E">
      <w:pPr>
        <w:shd w:val="clear" w:color="auto" w:fill="FFFFFF"/>
        <w:spacing w:line="240" w:lineRule="atLeast"/>
        <w:jc w:val="both"/>
        <w:rPr>
          <w:rFonts w:ascii="Times New Roman" w:hAnsi="Times New Roman"/>
          <w:b/>
          <w:sz w:val="32"/>
          <w:szCs w:val="32"/>
          <w:u w:val="single"/>
        </w:rPr>
      </w:pPr>
      <w:r w:rsidRPr="000D2806">
        <w:rPr>
          <w:rFonts w:ascii="Times New Roman" w:hAnsi="Times New Roman"/>
          <w:b/>
          <w:sz w:val="32"/>
          <w:szCs w:val="32"/>
          <w:u w:val="single"/>
        </w:rPr>
        <w:t>INVITALIA. Bando Rilancio PMI cratere sismico. Finanziamento a tasso agevolato per le micro, piccole e medie imprese nelle zone colpite dagli eventi sismici del 2016/20217.</w:t>
      </w:r>
    </w:p>
    <w:p w:rsidR="00F5035E" w:rsidRPr="000D2806" w:rsidRDefault="00F5035E" w:rsidP="00F5035E">
      <w:pPr>
        <w:shd w:val="clear" w:color="auto" w:fill="FFFFFF"/>
        <w:spacing w:line="240" w:lineRule="atLeast"/>
        <w:jc w:val="both"/>
        <w:rPr>
          <w:rFonts w:ascii="Times New Roman" w:hAnsi="Times New Roman"/>
          <w:b/>
          <w:sz w:val="32"/>
          <w:szCs w:val="32"/>
          <w:u w:val="single"/>
        </w:rPr>
      </w:pPr>
    </w:p>
    <w:p w:rsidR="00A94C1A" w:rsidRPr="000D2806" w:rsidRDefault="00F5035E" w:rsidP="00A94C1A">
      <w:pPr>
        <w:shd w:val="clear" w:color="auto" w:fill="FFFFFF"/>
        <w:spacing w:after="300"/>
        <w:jc w:val="both"/>
        <w:rPr>
          <w:rFonts w:ascii="Times New Roman" w:hAnsi="Times New Roman"/>
          <w:b/>
          <w:sz w:val="28"/>
          <w:szCs w:val="28"/>
        </w:rPr>
      </w:pPr>
      <w:r w:rsidRPr="000D2806">
        <w:rPr>
          <w:rFonts w:ascii="Times New Roman" w:hAnsi="Times New Roman"/>
          <w:b/>
          <w:sz w:val="28"/>
          <w:szCs w:val="28"/>
        </w:rPr>
        <w:t>Soggetti beneficiari</w:t>
      </w:r>
    </w:p>
    <w:p w:rsidR="0078282B" w:rsidRPr="000D2806" w:rsidRDefault="0078282B" w:rsidP="00A94C1A">
      <w:pPr>
        <w:shd w:val="clear" w:color="auto" w:fill="FFFFFF"/>
        <w:spacing w:after="300"/>
        <w:jc w:val="both"/>
        <w:rPr>
          <w:rFonts w:ascii="Times New Roman" w:hAnsi="Times New Roman"/>
          <w:b/>
          <w:sz w:val="28"/>
          <w:szCs w:val="28"/>
        </w:rPr>
      </w:pPr>
      <w:r w:rsidRPr="000D2806">
        <w:rPr>
          <w:rFonts w:ascii="Times New Roman" w:hAnsi="Times New Roman"/>
          <w:b/>
          <w:sz w:val="28"/>
          <w:szCs w:val="28"/>
        </w:rPr>
        <w:t xml:space="preserve">Le micro, piccole e medie imprese delle zone colpite dagli eventi sismici del 2016/20217, </w:t>
      </w:r>
      <w:r w:rsidR="00F5035E" w:rsidRPr="000D2806">
        <w:rPr>
          <w:rFonts w:ascii="Times New Roman" w:hAnsi="Times New Roman"/>
          <w:b/>
          <w:sz w:val="28"/>
          <w:szCs w:val="28"/>
        </w:rPr>
        <w:t xml:space="preserve">esercitate anche nella forma della libera professione individuale. </w:t>
      </w:r>
    </w:p>
    <w:p w:rsidR="00F5035E" w:rsidRPr="000D2806" w:rsidRDefault="00F5035E" w:rsidP="00F5035E">
      <w:pPr>
        <w:shd w:val="clear" w:color="auto" w:fill="FFFFFF"/>
        <w:spacing w:after="300"/>
        <w:jc w:val="both"/>
        <w:rPr>
          <w:rFonts w:ascii="Times New Roman" w:hAnsi="Times New Roman"/>
          <w:b/>
          <w:sz w:val="28"/>
          <w:szCs w:val="28"/>
        </w:rPr>
      </w:pPr>
      <w:r w:rsidRPr="000D2806">
        <w:rPr>
          <w:rFonts w:ascii="Times New Roman" w:hAnsi="Times New Roman"/>
          <w:b/>
          <w:sz w:val="28"/>
          <w:szCs w:val="28"/>
        </w:rPr>
        <w:t>Riguarda esclusivamente realtà produttive già costituite e attive al momento in cui si sono verificati i terremoti e le cui sedi siano state dichiarate inagibili a causa degli eventi sismici stessi.</w:t>
      </w:r>
    </w:p>
    <w:p w:rsidR="00F5035E" w:rsidRPr="000D2806" w:rsidRDefault="00F5035E" w:rsidP="0078282B">
      <w:pPr>
        <w:shd w:val="clear" w:color="auto" w:fill="FFFFFF"/>
        <w:spacing w:after="300"/>
        <w:jc w:val="both"/>
        <w:rPr>
          <w:rFonts w:ascii="Times New Roman" w:hAnsi="Times New Roman"/>
          <w:b/>
          <w:sz w:val="28"/>
          <w:szCs w:val="28"/>
        </w:rPr>
      </w:pPr>
      <w:r w:rsidRPr="000D2806">
        <w:rPr>
          <w:rFonts w:ascii="Times New Roman" w:hAnsi="Times New Roman"/>
          <w:b/>
          <w:sz w:val="28"/>
          <w:szCs w:val="28"/>
        </w:rPr>
        <w:lastRenderedPageBreak/>
        <w:t>Tipologia di interventi ammissibili</w:t>
      </w:r>
    </w:p>
    <w:p w:rsidR="00F5035E" w:rsidRPr="000D2806" w:rsidRDefault="00F5035E" w:rsidP="0078282B">
      <w:pPr>
        <w:shd w:val="clear" w:color="auto" w:fill="FFFFFF"/>
        <w:spacing w:after="300"/>
        <w:jc w:val="both"/>
        <w:rPr>
          <w:rFonts w:ascii="Times New Roman" w:hAnsi="Times New Roman"/>
          <w:b/>
          <w:sz w:val="28"/>
          <w:szCs w:val="28"/>
        </w:rPr>
      </w:pPr>
      <w:r w:rsidRPr="000D2806">
        <w:rPr>
          <w:rFonts w:ascii="Times New Roman" w:hAnsi="Times New Roman"/>
          <w:b/>
          <w:sz w:val="28"/>
          <w:szCs w:val="28"/>
        </w:rPr>
        <w:t>Costi di investimento per attrezzature, macchinari, impianti, beni immateriali e lavori edili.</w:t>
      </w:r>
    </w:p>
    <w:p w:rsidR="00F5035E" w:rsidRPr="000D2806" w:rsidRDefault="00F5035E" w:rsidP="0078282B">
      <w:pPr>
        <w:shd w:val="clear" w:color="auto" w:fill="FFFFFF"/>
        <w:spacing w:after="300"/>
        <w:jc w:val="both"/>
        <w:rPr>
          <w:rFonts w:ascii="Times New Roman" w:hAnsi="Times New Roman"/>
          <w:b/>
          <w:sz w:val="28"/>
          <w:szCs w:val="28"/>
        </w:rPr>
      </w:pPr>
      <w:r w:rsidRPr="000D2806">
        <w:rPr>
          <w:rFonts w:ascii="Times New Roman" w:hAnsi="Times New Roman"/>
          <w:b/>
          <w:sz w:val="28"/>
          <w:szCs w:val="28"/>
        </w:rPr>
        <w:t>Entità e forma dell'agevolazione</w:t>
      </w:r>
    </w:p>
    <w:p w:rsidR="00F5035E" w:rsidRPr="000D2806" w:rsidRDefault="00F5035E" w:rsidP="0078282B">
      <w:pPr>
        <w:shd w:val="clear" w:color="auto" w:fill="FFFFFF"/>
        <w:spacing w:after="300"/>
        <w:jc w:val="both"/>
        <w:rPr>
          <w:rFonts w:ascii="Times New Roman" w:hAnsi="Times New Roman"/>
          <w:b/>
          <w:sz w:val="28"/>
          <w:szCs w:val="28"/>
        </w:rPr>
      </w:pPr>
      <w:r w:rsidRPr="000D2806">
        <w:rPr>
          <w:rFonts w:ascii="Times New Roman" w:hAnsi="Times New Roman"/>
          <w:b/>
          <w:sz w:val="28"/>
          <w:szCs w:val="28"/>
        </w:rPr>
        <w:t>L'incentivo consiste in un finanziamento agevolato a tasso zero che copre il 100% delle spese sostenute ed è finalizzato a realizzare nuovi prodotti, processi o servizi, oppure a migliorare i processi e le linee produttive.</w:t>
      </w:r>
    </w:p>
    <w:p w:rsidR="00F5035E" w:rsidRPr="000D2806" w:rsidRDefault="00F5035E" w:rsidP="0078282B">
      <w:pPr>
        <w:shd w:val="clear" w:color="auto" w:fill="FFFFFF"/>
        <w:spacing w:after="300"/>
        <w:jc w:val="both"/>
        <w:rPr>
          <w:rFonts w:ascii="Times New Roman" w:hAnsi="Times New Roman"/>
          <w:b/>
          <w:sz w:val="28"/>
          <w:szCs w:val="28"/>
        </w:rPr>
      </w:pPr>
      <w:r w:rsidRPr="000D2806">
        <w:rPr>
          <w:rFonts w:ascii="Times New Roman" w:hAnsi="Times New Roman"/>
          <w:b/>
          <w:sz w:val="28"/>
          <w:szCs w:val="28"/>
        </w:rPr>
        <w:t>I programmi di spesa agevolabili non possono superare l’importo complessivo di 30.000 euro.</w:t>
      </w:r>
      <w:r w:rsidR="0078282B" w:rsidRPr="000D2806">
        <w:rPr>
          <w:rFonts w:ascii="Times New Roman" w:hAnsi="Times New Roman"/>
          <w:b/>
          <w:sz w:val="28"/>
          <w:szCs w:val="28"/>
        </w:rPr>
        <w:t xml:space="preserve"> </w:t>
      </w:r>
      <w:r w:rsidRPr="000D2806">
        <w:rPr>
          <w:rFonts w:ascii="Times New Roman" w:hAnsi="Times New Roman"/>
          <w:b/>
          <w:sz w:val="28"/>
          <w:szCs w:val="28"/>
        </w:rPr>
        <w:t>I programmi di spesa, avviati successivamente alla presentazione della domanda, dovranno essere realizzati entro i 18 mesi successivi alla concessione delle agevolazioni.</w:t>
      </w:r>
    </w:p>
    <w:p w:rsidR="00F5035E" w:rsidRPr="000D2806" w:rsidRDefault="00F5035E" w:rsidP="0078282B">
      <w:pPr>
        <w:shd w:val="clear" w:color="auto" w:fill="FFFFFF"/>
        <w:spacing w:after="300"/>
        <w:jc w:val="both"/>
        <w:rPr>
          <w:b/>
          <w:sz w:val="28"/>
          <w:szCs w:val="28"/>
        </w:rPr>
      </w:pPr>
      <w:r w:rsidRPr="000D2806">
        <w:rPr>
          <w:b/>
          <w:sz w:val="28"/>
          <w:szCs w:val="28"/>
        </w:rPr>
        <w:t>Il finanziamento agevolato, senza alcuna forma di garanzia ed erogato in anticipo in un’unica soluzione, dovrà essere restituito secondo un piano di ammortamento di massimo 10 anni, con un periodo di preammortamento di 3 anni.</w:t>
      </w:r>
    </w:p>
    <w:p w:rsidR="0078282B" w:rsidRPr="000D2806" w:rsidRDefault="00F5035E" w:rsidP="0078282B">
      <w:pPr>
        <w:shd w:val="clear" w:color="auto" w:fill="FFFFFF"/>
        <w:spacing w:after="300"/>
        <w:jc w:val="both"/>
        <w:rPr>
          <w:b/>
          <w:sz w:val="28"/>
          <w:szCs w:val="28"/>
        </w:rPr>
      </w:pPr>
      <w:r w:rsidRPr="000D2806">
        <w:rPr>
          <w:b/>
          <w:sz w:val="28"/>
          <w:szCs w:val="28"/>
        </w:rPr>
        <w:t>Le risorse finanziarie complessivamente disponibili, pari a 10 milioni di euro (al lordo dei costi di funzionamento dell’incentivo), e gli eventuali nuovi stanziamenti destinati all’intervento, sono ripartiti su base regionale come segue:</w:t>
      </w:r>
    </w:p>
    <w:p w:rsidR="00F5035E" w:rsidRPr="000D2806" w:rsidRDefault="00F5035E" w:rsidP="0078282B">
      <w:pPr>
        <w:shd w:val="clear" w:color="auto" w:fill="FFFFFF"/>
        <w:spacing w:after="300"/>
        <w:jc w:val="both"/>
        <w:rPr>
          <w:b/>
          <w:sz w:val="28"/>
          <w:szCs w:val="28"/>
        </w:rPr>
      </w:pPr>
      <w:r w:rsidRPr="000D2806">
        <w:rPr>
          <w:b/>
          <w:sz w:val="28"/>
          <w:szCs w:val="28"/>
        </w:rPr>
        <w:t>Abruzzo: 10%</w:t>
      </w:r>
    </w:p>
    <w:p w:rsidR="00F5035E" w:rsidRPr="000D2806" w:rsidRDefault="0078282B" w:rsidP="0078282B">
      <w:pPr>
        <w:shd w:val="clear" w:color="auto" w:fill="FFFFFF"/>
        <w:spacing w:after="300"/>
        <w:ind w:left="-360"/>
        <w:jc w:val="both"/>
        <w:rPr>
          <w:b/>
          <w:sz w:val="28"/>
          <w:szCs w:val="28"/>
        </w:rPr>
      </w:pPr>
      <w:r w:rsidRPr="000D2806">
        <w:rPr>
          <w:b/>
          <w:sz w:val="28"/>
          <w:szCs w:val="28"/>
        </w:rPr>
        <w:tab/>
      </w:r>
      <w:r w:rsidR="00F5035E" w:rsidRPr="000D2806">
        <w:rPr>
          <w:b/>
          <w:sz w:val="28"/>
          <w:szCs w:val="28"/>
        </w:rPr>
        <w:t>Lazio: 14%</w:t>
      </w:r>
    </w:p>
    <w:p w:rsidR="00F5035E" w:rsidRPr="000D2806" w:rsidRDefault="0078282B" w:rsidP="0078282B">
      <w:pPr>
        <w:shd w:val="clear" w:color="auto" w:fill="FFFFFF"/>
        <w:spacing w:after="300"/>
        <w:ind w:left="-360"/>
        <w:jc w:val="both"/>
        <w:rPr>
          <w:b/>
          <w:sz w:val="28"/>
          <w:szCs w:val="28"/>
        </w:rPr>
      </w:pPr>
      <w:r w:rsidRPr="000D2806">
        <w:rPr>
          <w:b/>
          <w:sz w:val="28"/>
          <w:szCs w:val="28"/>
        </w:rPr>
        <w:tab/>
      </w:r>
      <w:r w:rsidR="00F5035E" w:rsidRPr="000D2806">
        <w:rPr>
          <w:b/>
          <w:sz w:val="28"/>
          <w:szCs w:val="28"/>
        </w:rPr>
        <w:t>Marche: 62%</w:t>
      </w:r>
    </w:p>
    <w:p w:rsidR="00F5035E" w:rsidRPr="000D2806" w:rsidRDefault="0078282B" w:rsidP="0078282B">
      <w:pPr>
        <w:shd w:val="clear" w:color="auto" w:fill="FFFFFF"/>
        <w:spacing w:after="300"/>
        <w:ind w:left="-360"/>
        <w:jc w:val="both"/>
        <w:rPr>
          <w:b/>
          <w:sz w:val="28"/>
          <w:szCs w:val="28"/>
        </w:rPr>
      </w:pPr>
      <w:r w:rsidRPr="000D2806">
        <w:rPr>
          <w:b/>
          <w:sz w:val="28"/>
          <w:szCs w:val="28"/>
        </w:rPr>
        <w:tab/>
      </w:r>
      <w:r w:rsidR="00F5035E" w:rsidRPr="000D2806">
        <w:rPr>
          <w:b/>
          <w:sz w:val="28"/>
          <w:szCs w:val="28"/>
        </w:rPr>
        <w:t>Umbria: 14%</w:t>
      </w:r>
    </w:p>
    <w:p w:rsidR="0078282B" w:rsidRPr="000D2806" w:rsidRDefault="0078282B" w:rsidP="0078282B">
      <w:pPr>
        <w:shd w:val="clear" w:color="auto" w:fill="FFFFFF"/>
        <w:spacing w:after="300"/>
        <w:ind w:left="-357"/>
        <w:jc w:val="both"/>
        <w:rPr>
          <w:b/>
          <w:sz w:val="32"/>
          <w:szCs w:val="32"/>
        </w:rPr>
      </w:pPr>
      <w:r w:rsidRPr="000D2806">
        <w:rPr>
          <w:b/>
          <w:sz w:val="32"/>
          <w:szCs w:val="32"/>
        </w:rPr>
        <w:tab/>
        <w:t>Scadenza</w:t>
      </w:r>
    </w:p>
    <w:p w:rsidR="00F5035E" w:rsidRPr="000D2806" w:rsidRDefault="0078282B" w:rsidP="0078282B">
      <w:pPr>
        <w:shd w:val="clear" w:color="auto" w:fill="FFFFFF"/>
        <w:spacing w:after="300"/>
        <w:ind w:left="-357"/>
        <w:jc w:val="both"/>
        <w:rPr>
          <w:b/>
          <w:sz w:val="28"/>
          <w:szCs w:val="28"/>
        </w:rPr>
      </w:pPr>
      <w:r w:rsidRPr="000D2806">
        <w:rPr>
          <w:b/>
          <w:sz w:val="28"/>
          <w:szCs w:val="28"/>
        </w:rPr>
        <w:tab/>
      </w:r>
      <w:r w:rsidR="00F5035E" w:rsidRPr="000D2806">
        <w:rPr>
          <w:b/>
          <w:sz w:val="28"/>
          <w:szCs w:val="28"/>
        </w:rPr>
        <w:t>Le domande possono essere presentate a partire dal 14 giugno 2021.</w:t>
      </w:r>
    </w:p>
    <w:p w:rsidR="000D2806" w:rsidRDefault="000D2806" w:rsidP="008E54A0">
      <w:pPr>
        <w:jc w:val="both"/>
        <w:rPr>
          <w:b/>
          <w:sz w:val="32"/>
          <w:szCs w:val="32"/>
          <w:u w:val="single"/>
        </w:rPr>
      </w:pPr>
    </w:p>
    <w:p w:rsidR="000D2806" w:rsidRDefault="000D2806" w:rsidP="008E54A0">
      <w:pPr>
        <w:jc w:val="both"/>
        <w:rPr>
          <w:b/>
          <w:sz w:val="32"/>
          <w:szCs w:val="32"/>
          <w:u w:val="single"/>
        </w:rPr>
      </w:pPr>
    </w:p>
    <w:p w:rsidR="000D2806" w:rsidRDefault="000D2806" w:rsidP="008E54A0">
      <w:pPr>
        <w:jc w:val="both"/>
        <w:rPr>
          <w:b/>
          <w:sz w:val="32"/>
          <w:szCs w:val="32"/>
          <w:u w:val="single"/>
        </w:rPr>
      </w:pPr>
    </w:p>
    <w:p w:rsidR="008E54A0" w:rsidRPr="002146F5" w:rsidRDefault="008E54A0" w:rsidP="008E54A0">
      <w:pPr>
        <w:jc w:val="both"/>
        <w:rPr>
          <w:b/>
          <w:sz w:val="32"/>
          <w:szCs w:val="32"/>
          <w:u w:val="single"/>
        </w:rPr>
      </w:pPr>
      <w:r w:rsidRPr="002146F5">
        <w:rPr>
          <w:b/>
          <w:sz w:val="32"/>
          <w:szCs w:val="32"/>
          <w:u w:val="single"/>
        </w:rPr>
        <w:t>POR FESR 2014/2020. Azione 3.1.1. Area Ex Merloni 2021. Finanziamento a fondo perduto per le aree colpite da crisi delle attività produttive, finalizzati alla mitigazione degli effetti delle transizioni industriali sugli individui e sulle imprese.</w:t>
      </w:r>
    </w:p>
    <w:p w:rsidR="008E54A0" w:rsidRPr="002146F5" w:rsidRDefault="008E54A0" w:rsidP="008E54A0">
      <w:pPr>
        <w:shd w:val="clear" w:color="auto" w:fill="FFFFFF"/>
        <w:spacing w:after="90"/>
        <w:jc w:val="both"/>
        <w:rPr>
          <w:rFonts w:ascii="Arial" w:eastAsia="Times New Roman" w:hAnsi="Arial" w:cs="Arial"/>
          <w:b/>
          <w:bCs/>
          <w:color w:val="00A8E5"/>
          <w:spacing w:val="-7"/>
          <w:szCs w:val="24"/>
          <w:u w:val="single"/>
        </w:rPr>
      </w:pPr>
      <w:r w:rsidRPr="002146F5">
        <w:rPr>
          <w:rFonts w:ascii="Arial" w:eastAsia="Times New Roman" w:hAnsi="Arial" w:cs="Arial"/>
          <w:b/>
          <w:bCs/>
          <w:color w:val="00A8E5"/>
          <w:spacing w:val="-7"/>
          <w:szCs w:val="24"/>
          <w:u w:val="single"/>
        </w:rPr>
        <w:t> </w:t>
      </w:r>
    </w:p>
    <w:p w:rsidR="008E54A0" w:rsidRPr="000D2806" w:rsidRDefault="008E54A0" w:rsidP="008E54A0">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Soggetti beneficiari</w:t>
      </w:r>
    </w:p>
    <w:p w:rsidR="000D2806" w:rsidRDefault="000D2806" w:rsidP="008E54A0">
      <w:pPr>
        <w:shd w:val="clear" w:color="auto" w:fill="FFFFFF"/>
        <w:spacing w:after="90"/>
        <w:jc w:val="both"/>
        <w:rPr>
          <w:rFonts w:ascii="Times New Roman" w:eastAsia="Times New Roman" w:hAnsi="Times New Roman"/>
          <w:b/>
          <w:sz w:val="28"/>
          <w:szCs w:val="28"/>
        </w:rPr>
      </w:pP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Possono presentare domanda di ammissione al presente avviso le MPMI (micro, piccole e medie imprese) di produzione e servizi alla produzione.</w:t>
      </w:r>
    </w:p>
    <w:p w:rsidR="00A94C1A" w:rsidRPr="000D2806" w:rsidRDefault="00A94C1A" w:rsidP="008E54A0">
      <w:pPr>
        <w:shd w:val="clear" w:color="auto" w:fill="FFFFFF"/>
        <w:jc w:val="both"/>
        <w:outlineLvl w:val="2"/>
        <w:rPr>
          <w:rFonts w:ascii="Times New Roman" w:eastAsia="Times New Roman" w:hAnsi="Times New Roman"/>
          <w:b/>
          <w:sz w:val="28"/>
          <w:szCs w:val="28"/>
        </w:rPr>
      </w:pPr>
    </w:p>
    <w:p w:rsidR="008E54A0" w:rsidRPr="000D2806" w:rsidRDefault="008E54A0" w:rsidP="008E54A0">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Tipologia di interventi ammissibili</w:t>
      </w:r>
    </w:p>
    <w:p w:rsidR="000D2806" w:rsidRDefault="000D2806" w:rsidP="008E54A0">
      <w:pPr>
        <w:shd w:val="clear" w:color="auto" w:fill="FFFFFF"/>
        <w:spacing w:after="90"/>
        <w:jc w:val="both"/>
        <w:rPr>
          <w:rFonts w:ascii="Times New Roman" w:eastAsia="Times New Roman" w:hAnsi="Times New Roman"/>
          <w:b/>
          <w:sz w:val="28"/>
          <w:szCs w:val="28"/>
        </w:rPr>
      </w:pP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Sono ammissibili a contributo le spese per l'acquisto di beni nuovi, di valore unitario pari o che risultino strettamente inerenti al codice di attività ATECO 2007 (riportati nel bando) della unità locale/i funzionalmente coinvolta/e nella realizzazione del progetto e che riguardino:</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 </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 xml:space="preserve">a.) opere murarie e assimilate (ampliamento sito produttivo, ristrutturazione, opere di stoccaggio, </w:t>
      </w:r>
      <w:proofErr w:type="spellStart"/>
      <w:r w:rsidRPr="000D2806">
        <w:rPr>
          <w:rFonts w:ascii="Times New Roman" w:eastAsia="Times New Roman" w:hAnsi="Times New Roman"/>
          <w:b/>
          <w:sz w:val="28"/>
          <w:szCs w:val="28"/>
        </w:rPr>
        <w:t>efficientamento</w:t>
      </w:r>
      <w:proofErr w:type="spellEnd"/>
      <w:r w:rsidRPr="000D2806">
        <w:rPr>
          <w:rFonts w:ascii="Times New Roman" w:eastAsia="Times New Roman" w:hAnsi="Times New Roman"/>
          <w:b/>
          <w:sz w:val="28"/>
          <w:szCs w:val="28"/>
        </w:rPr>
        <w:t xml:space="preserve">, ecc.) e infrastrutture specifiche aziendali </w:t>
      </w:r>
      <w:proofErr w:type="spellStart"/>
      <w:r w:rsidRPr="000D2806">
        <w:rPr>
          <w:rFonts w:ascii="Times New Roman" w:eastAsia="Times New Roman" w:hAnsi="Times New Roman"/>
          <w:b/>
          <w:sz w:val="28"/>
          <w:szCs w:val="28"/>
        </w:rPr>
        <w:t>purchè</w:t>
      </w:r>
      <w:proofErr w:type="spellEnd"/>
      <w:r w:rsidRPr="000D2806">
        <w:rPr>
          <w:rFonts w:ascii="Times New Roman" w:eastAsia="Times New Roman" w:hAnsi="Times New Roman"/>
          <w:b/>
          <w:sz w:val="28"/>
          <w:szCs w:val="28"/>
        </w:rPr>
        <w:t xml:space="preserve"> sussista un nesso diretto fra questa tipologia di spesa e gli obiettivi del progetto presentato;</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 xml:space="preserve">b.1) macchinari impianti ed attrezzature funzionali alla trasformazione tecnologica e digitale delle imprese ma NON rientranti nel modello impresa 4.0., comprese le attrezzature ed utensili di prima dotazione necessarie e funzionali ai nuovi impianti acquisiti e fatturati dal medesimo fornitore contestualmente al bene principale cui afferiscono, e investimenti per l'implementazione  della </w:t>
      </w:r>
      <w:proofErr w:type="spellStart"/>
      <w:r w:rsidRPr="000D2806">
        <w:rPr>
          <w:rFonts w:ascii="Times New Roman" w:eastAsia="Times New Roman" w:hAnsi="Times New Roman"/>
          <w:b/>
          <w:sz w:val="28"/>
          <w:szCs w:val="28"/>
        </w:rPr>
        <w:t>lean</w:t>
      </w:r>
      <w:proofErr w:type="spellEnd"/>
      <w:r w:rsidRPr="000D2806">
        <w:rPr>
          <w:rFonts w:ascii="Times New Roman" w:eastAsia="Times New Roman" w:hAnsi="Times New Roman"/>
          <w:b/>
          <w:sz w:val="28"/>
          <w:szCs w:val="28"/>
        </w:rPr>
        <w:t xml:space="preserve"> production;</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 xml:space="preserve">b.2) macchinari impianti ed attrezzature funzionali alla trasformazione tecnologica e digitale secondo il modello 4.0., comprese le attrezzature ed utensili di prima dotazione necessarie e funzionali ai nuovi impianti acquisiti e fatturati dal medesimo fornitore contestualmente al bene principale cui afferiscono e investimenti per l'implementazione  della </w:t>
      </w:r>
      <w:proofErr w:type="spellStart"/>
      <w:r w:rsidRPr="000D2806">
        <w:rPr>
          <w:rFonts w:ascii="Times New Roman" w:eastAsia="Times New Roman" w:hAnsi="Times New Roman"/>
          <w:b/>
          <w:sz w:val="28"/>
          <w:szCs w:val="28"/>
        </w:rPr>
        <w:t>lean</w:t>
      </w:r>
      <w:proofErr w:type="spellEnd"/>
      <w:r w:rsidRPr="000D2806">
        <w:rPr>
          <w:rFonts w:ascii="Times New Roman" w:eastAsia="Times New Roman" w:hAnsi="Times New Roman"/>
          <w:b/>
          <w:sz w:val="28"/>
          <w:szCs w:val="28"/>
        </w:rPr>
        <w:t xml:space="preserve"> production;</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lastRenderedPageBreak/>
        <w:t> c.1) programmi informatici esclusivamente correlati alle esigenze di automazione e gestione tecnica del ciclo produttivo, accessori rispetto a investimenti in macchinari, impianti ed attrezzature (sistemi CAD/CAM, programmi per macchine a controllo numerico o connessi all'automazione meccanica</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 xml:space="preserve">c.2.) programmi informatici (software, sistemi e </w:t>
      </w:r>
      <w:proofErr w:type="spellStart"/>
      <w:r w:rsidRPr="000D2806">
        <w:rPr>
          <w:rFonts w:ascii="Times New Roman" w:eastAsia="Times New Roman" w:hAnsi="Times New Roman"/>
          <w:b/>
          <w:sz w:val="28"/>
          <w:szCs w:val="28"/>
        </w:rPr>
        <w:t>system</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integration</w:t>
      </w:r>
      <w:proofErr w:type="spellEnd"/>
      <w:r w:rsidRPr="000D2806">
        <w:rPr>
          <w:rFonts w:ascii="Times New Roman" w:eastAsia="Times New Roman" w:hAnsi="Times New Roman"/>
          <w:b/>
          <w:sz w:val="28"/>
          <w:szCs w:val="28"/>
        </w:rPr>
        <w:t>, piattaforme e applicazioni) connessi ad investimenti in beni materiali «Impresa 4.0» esclusivamente correlati alle esigenze di automazione e gestione tecnica del ciclo produttivo, accessori rispetto a macchinari, impianti ed attrezzature (sistemi CAD/CAM, programmi per macchine a controllo numerico o connessi all'automazione meccanica</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 xml:space="preserve">d) investimenti per la </w:t>
      </w:r>
      <w:proofErr w:type="spellStart"/>
      <w:r w:rsidRPr="000D2806">
        <w:rPr>
          <w:rFonts w:ascii="Times New Roman" w:eastAsia="Times New Roman" w:hAnsi="Times New Roman"/>
          <w:b/>
          <w:sz w:val="28"/>
          <w:szCs w:val="28"/>
        </w:rPr>
        <w:t>digital</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transformation</w:t>
      </w:r>
      <w:proofErr w:type="spellEnd"/>
      <w:r w:rsidRPr="000D2806">
        <w:rPr>
          <w:rFonts w:ascii="Times New Roman" w:eastAsia="Times New Roman" w:hAnsi="Times New Roman"/>
          <w:b/>
          <w:sz w:val="28"/>
          <w:szCs w:val="28"/>
        </w:rPr>
        <w:t xml:space="preserve"> (cyber security; internet delle cose e delle macchine; tecnologie per l'integrazione e sviluppo digitale dei processi aziendali; programmi di </w:t>
      </w:r>
      <w:proofErr w:type="spellStart"/>
      <w:r w:rsidRPr="000D2806">
        <w:rPr>
          <w:rFonts w:ascii="Times New Roman" w:eastAsia="Times New Roman" w:hAnsi="Times New Roman"/>
          <w:b/>
          <w:sz w:val="28"/>
          <w:szCs w:val="28"/>
        </w:rPr>
        <w:t>digital</w:t>
      </w:r>
      <w:proofErr w:type="spellEnd"/>
      <w:r w:rsidRPr="000D2806">
        <w:rPr>
          <w:rFonts w:ascii="Times New Roman" w:eastAsia="Times New Roman" w:hAnsi="Times New Roman"/>
          <w:b/>
          <w:sz w:val="28"/>
          <w:szCs w:val="28"/>
        </w:rPr>
        <w:t xml:space="preserve"> editing quali processi trasformativi e abilitanti per l'innovazione di tutti i processi di valorizzazione di marchi e segni distintivi; tecnologie abilitanti lo </w:t>
      </w:r>
      <w:proofErr w:type="spellStart"/>
      <w:r w:rsidRPr="000D2806">
        <w:rPr>
          <w:rFonts w:ascii="Times New Roman" w:eastAsia="Times New Roman" w:hAnsi="Times New Roman"/>
          <w:b/>
          <w:sz w:val="28"/>
          <w:szCs w:val="28"/>
        </w:rPr>
        <w:t>smart</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working</w:t>
      </w:r>
      <w:proofErr w:type="spellEnd"/>
      <w:r w:rsidRPr="000D2806">
        <w:rPr>
          <w:rFonts w:ascii="Times New Roman" w:eastAsia="Times New Roman" w:hAnsi="Times New Roman"/>
          <w:b/>
          <w:sz w:val="28"/>
          <w:szCs w:val="28"/>
        </w:rPr>
        <w:t xml:space="preserve">; piattaforme digitali (B2B, B2C, e-commerce, e-delivery/gestione digitale della logistica, show room digitali / virtuali); software di CRM; software di business intelligence; </w:t>
      </w:r>
      <w:proofErr w:type="spellStart"/>
      <w:r w:rsidRPr="000D2806">
        <w:rPr>
          <w:rFonts w:ascii="Times New Roman" w:eastAsia="Times New Roman" w:hAnsi="Times New Roman"/>
          <w:b/>
          <w:sz w:val="28"/>
          <w:szCs w:val="28"/>
        </w:rPr>
        <w:t>smart</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place</w:t>
      </w:r>
      <w:proofErr w:type="spellEnd"/>
      <w:r w:rsidRPr="000D2806">
        <w:rPr>
          <w:rFonts w:ascii="Times New Roman" w:eastAsia="Times New Roman" w:hAnsi="Times New Roman"/>
          <w:b/>
          <w:sz w:val="28"/>
          <w:szCs w:val="28"/>
        </w:rPr>
        <w:t>;</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e. 1) spese di consulenza per l'introduzione e l'acquisizione delle tecnologie;</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 xml:space="preserve">e.2) spese di consulenza per l'introduzione e l'acquisizione delle tecnologie delle tecnologie e spese di consulenza per la realizzazione di </w:t>
      </w:r>
      <w:proofErr w:type="spellStart"/>
      <w:r w:rsidRPr="000D2806">
        <w:rPr>
          <w:rFonts w:ascii="Times New Roman" w:eastAsia="Times New Roman" w:hAnsi="Times New Roman"/>
          <w:b/>
          <w:sz w:val="28"/>
          <w:szCs w:val="28"/>
        </w:rPr>
        <w:t>digital</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assessment</w:t>
      </w:r>
      <w:proofErr w:type="spellEnd"/>
      <w:r w:rsidRPr="000D2806">
        <w:rPr>
          <w:rFonts w:ascii="Times New Roman" w:eastAsia="Times New Roman" w:hAnsi="Times New Roman"/>
          <w:b/>
          <w:sz w:val="28"/>
          <w:szCs w:val="28"/>
        </w:rPr>
        <w:t>; spese di consulenza finalizzate all'acquisizione di software per favorire l'integrazione di sistemi produttivi tra aziende. </w:t>
      </w:r>
    </w:p>
    <w:p w:rsidR="008E54A0" w:rsidRPr="000D2806" w:rsidRDefault="008E54A0" w:rsidP="008E54A0">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Entità e forma dell'agevolazione</w:t>
      </w:r>
    </w:p>
    <w:p w:rsidR="008E54A0" w:rsidRPr="000D2806" w:rsidRDefault="008E54A0" w:rsidP="008E54A0">
      <w:pPr>
        <w:shd w:val="clear" w:color="auto" w:fill="FFFFFF"/>
        <w:spacing w:after="90"/>
        <w:jc w:val="both"/>
        <w:rPr>
          <w:rFonts w:ascii="Times New Roman" w:eastAsia="Times New Roman" w:hAnsi="Times New Roman"/>
          <w:b/>
          <w:sz w:val="28"/>
          <w:szCs w:val="28"/>
        </w:rPr>
      </w:pPr>
      <w:r w:rsidRPr="000D2806">
        <w:rPr>
          <w:rFonts w:ascii="Times New Roman" w:eastAsia="Times New Roman" w:hAnsi="Times New Roman"/>
          <w:b/>
          <w:sz w:val="28"/>
          <w:szCs w:val="28"/>
        </w:rPr>
        <w:t>Le risorse ammontano ad euro 1.539.801,35</w:t>
      </w:r>
    </w:p>
    <w:p w:rsidR="008E54A0" w:rsidRPr="000D2806" w:rsidRDefault="008E54A0" w:rsidP="008E54A0">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Scadenza</w:t>
      </w:r>
    </w:p>
    <w:p w:rsidR="000D2806" w:rsidRDefault="000D2806" w:rsidP="008E54A0">
      <w:pPr>
        <w:shd w:val="clear" w:color="auto" w:fill="FFFFFF"/>
        <w:jc w:val="both"/>
        <w:rPr>
          <w:rFonts w:ascii="Times New Roman" w:eastAsia="Times New Roman" w:hAnsi="Times New Roman"/>
          <w:b/>
          <w:bCs/>
          <w:sz w:val="28"/>
          <w:szCs w:val="28"/>
        </w:rPr>
      </w:pPr>
    </w:p>
    <w:p w:rsidR="008E54A0" w:rsidRPr="000D2806" w:rsidRDefault="008E54A0" w:rsidP="008E54A0">
      <w:pPr>
        <w:shd w:val="clear" w:color="auto" w:fill="FFFFFF"/>
        <w:jc w:val="both"/>
        <w:rPr>
          <w:rFonts w:ascii="Times New Roman" w:eastAsia="Times New Roman" w:hAnsi="Times New Roman"/>
          <w:b/>
          <w:sz w:val="28"/>
          <w:szCs w:val="28"/>
        </w:rPr>
      </w:pPr>
      <w:r w:rsidRPr="000D2806">
        <w:rPr>
          <w:rFonts w:ascii="Times New Roman" w:eastAsia="Times New Roman" w:hAnsi="Times New Roman"/>
          <w:b/>
          <w:bCs/>
          <w:sz w:val="28"/>
          <w:szCs w:val="28"/>
        </w:rPr>
        <w:t>La compilazione delle domande di ammissione alle agevolazioni dovranno essere effettuate a partire dalle ore 10,00 del giorno 5 maggio 2021 e fino alle ore 12,00 del 15 giugno 2021.</w:t>
      </w:r>
    </w:p>
    <w:p w:rsidR="008E54A0" w:rsidRPr="000D2806" w:rsidRDefault="008E54A0" w:rsidP="00E247B2">
      <w:pPr>
        <w:jc w:val="both"/>
        <w:rPr>
          <w:b/>
          <w:sz w:val="32"/>
          <w:szCs w:val="32"/>
          <w:u w:val="single"/>
        </w:rPr>
      </w:pPr>
    </w:p>
    <w:p w:rsidR="000D2806" w:rsidRDefault="000D2806" w:rsidP="00B4689B">
      <w:pPr>
        <w:shd w:val="clear" w:color="auto" w:fill="FFFFFF"/>
        <w:spacing w:line="504" w:lineRule="atLeast"/>
        <w:jc w:val="both"/>
        <w:rPr>
          <w:b/>
          <w:sz w:val="32"/>
          <w:szCs w:val="32"/>
          <w:u w:val="single"/>
        </w:rPr>
      </w:pPr>
    </w:p>
    <w:p w:rsidR="000D2806" w:rsidRDefault="000D2806" w:rsidP="00B4689B">
      <w:pPr>
        <w:shd w:val="clear" w:color="auto" w:fill="FFFFFF"/>
        <w:spacing w:line="504" w:lineRule="atLeast"/>
        <w:jc w:val="both"/>
        <w:rPr>
          <w:b/>
          <w:sz w:val="32"/>
          <w:szCs w:val="32"/>
          <w:u w:val="single"/>
        </w:rPr>
      </w:pPr>
    </w:p>
    <w:p w:rsidR="000D2806" w:rsidRDefault="000D2806" w:rsidP="00B4689B">
      <w:pPr>
        <w:shd w:val="clear" w:color="auto" w:fill="FFFFFF"/>
        <w:spacing w:line="504" w:lineRule="atLeast"/>
        <w:jc w:val="both"/>
        <w:rPr>
          <w:b/>
          <w:sz w:val="32"/>
          <w:szCs w:val="32"/>
          <w:u w:val="single"/>
        </w:rPr>
      </w:pPr>
    </w:p>
    <w:p w:rsidR="000D2806" w:rsidRDefault="000D2806" w:rsidP="00B4689B">
      <w:pPr>
        <w:shd w:val="clear" w:color="auto" w:fill="FFFFFF"/>
        <w:spacing w:line="504" w:lineRule="atLeast"/>
        <w:jc w:val="both"/>
        <w:rPr>
          <w:b/>
          <w:sz w:val="32"/>
          <w:szCs w:val="32"/>
          <w:u w:val="single"/>
        </w:rPr>
      </w:pPr>
    </w:p>
    <w:p w:rsidR="00B4689B" w:rsidRPr="002146F5" w:rsidRDefault="00B4689B" w:rsidP="00B4689B">
      <w:pPr>
        <w:shd w:val="clear" w:color="auto" w:fill="FFFFFF"/>
        <w:spacing w:line="504" w:lineRule="atLeast"/>
        <w:jc w:val="both"/>
        <w:rPr>
          <w:b/>
          <w:sz w:val="32"/>
          <w:szCs w:val="32"/>
          <w:u w:val="single"/>
        </w:rPr>
      </w:pPr>
      <w:r w:rsidRPr="002146F5">
        <w:rPr>
          <w:b/>
          <w:sz w:val="32"/>
          <w:szCs w:val="32"/>
          <w:u w:val="single"/>
        </w:rPr>
        <w:t>POR FESR 2014/2020. Azione 3.1.1. Area di crisi Terni - Narni 2021. Finanziamento a fondo perduto per le aree di crisi delle attività produttive, finalizzati</w:t>
      </w:r>
      <w:r w:rsidRPr="002146F5">
        <w:rPr>
          <w:rFonts w:ascii="Arial" w:eastAsia="Times New Roman" w:hAnsi="Arial" w:cs="Arial"/>
          <w:b/>
          <w:bCs/>
          <w:color w:val="00A8E5"/>
          <w:spacing w:val="-10"/>
          <w:sz w:val="36"/>
          <w:szCs w:val="36"/>
          <w:u w:val="single"/>
        </w:rPr>
        <w:t xml:space="preserve"> </w:t>
      </w:r>
      <w:r w:rsidRPr="002146F5">
        <w:rPr>
          <w:b/>
          <w:sz w:val="32"/>
          <w:szCs w:val="32"/>
          <w:u w:val="single"/>
        </w:rPr>
        <w:t>alla mitigazione</w:t>
      </w:r>
      <w:r w:rsidRPr="002146F5">
        <w:rPr>
          <w:rFonts w:ascii="Arial" w:eastAsia="Times New Roman" w:hAnsi="Arial" w:cs="Arial"/>
          <w:b/>
          <w:bCs/>
          <w:color w:val="00A8E5"/>
          <w:spacing w:val="-10"/>
          <w:sz w:val="36"/>
          <w:szCs w:val="36"/>
          <w:u w:val="single"/>
        </w:rPr>
        <w:t xml:space="preserve"> </w:t>
      </w:r>
      <w:r w:rsidRPr="002146F5">
        <w:rPr>
          <w:b/>
          <w:sz w:val="32"/>
          <w:szCs w:val="32"/>
          <w:u w:val="single"/>
        </w:rPr>
        <w:t>degli effetti delle transizioni industriali sugli individui e sulle imprese.</w:t>
      </w:r>
    </w:p>
    <w:p w:rsidR="00B4689B" w:rsidRPr="000D2806" w:rsidRDefault="00B4689B" w:rsidP="00B4689B">
      <w:pPr>
        <w:shd w:val="clear" w:color="auto" w:fill="FFFFFF"/>
        <w:jc w:val="both"/>
        <w:outlineLvl w:val="2"/>
        <w:rPr>
          <w:rFonts w:ascii="inherit" w:eastAsia="Times New Roman" w:hAnsi="inherit" w:cs="Arial"/>
          <w:b/>
          <w:color w:val="00CCFF"/>
          <w:sz w:val="36"/>
          <w:szCs w:val="36"/>
        </w:rPr>
      </w:pPr>
    </w:p>
    <w:p w:rsidR="00B4689B" w:rsidRPr="000D2806" w:rsidRDefault="00B4689B" w:rsidP="00B4689B">
      <w:pPr>
        <w:shd w:val="clear" w:color="auto" w:fill="FFFFFF"/>
        <w:jc w:val="both"/>
        <w:outlineLvl w:val="2"/>
        <w:rPr>
          <w:rFonts w:ascii="Times New Roman" w:eastAsia="Times New Roman" w:hAnsi="Times New Roman"/>
          <w:b/>
          <w:sz w:val="32"/>
          <w:szCs w:val="32"/>
        </w:rPr>
      </w:pPr>
      <w:r w:rsidRPr="000D2806">
        <w:rPr>
          <w:rFonts w:ascii="Times New Roman" w:eastAsia="Times New Roman" w:hAnsi="Times New Roman"/>
          <w:b/>
          <w:sz w:val="32"/>
          <w:szCs w:val="32"/>
        </w:rPr>
        <w:t>Soggetti beneficiari</w:t>
      </w:r>
    </w:p>
    <w:p w:rsidR="000D2806" w:rsidRDefault="000D2806" w:rsidP="00B4689B">
      <w:pPr>
        <w:shd w:val="clear" w:color="auto" w:fill="FFFFFF"/>
        <w:jc w:val="both"/>
        <w:outlineLvl w:val="2"/>
        <w:rPr>
          <w:rFonts w:ascii="Times New Roman" w:eastAsia="Times New Roman" w:hAnsi="Times New Roman"/>
          <w:b/>
          <w:sz w:val="28"/>
          <w:szCs w:val="28"/>
        </w:rPr>
      </w:pP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Possono presentare domanda di ammissione al presente avviso le MPMI (micro, piccole e medie imprese) di produzione e servizi alla produzione.</w:t>
      </w:r>
    </w:p>
    <w:p w:rsidR="000D2806" w:rsidRDefault="000D2806" w:rsidP="00B4689B">
      <w:pPr>
        <w:shd w:val="clear" w:color="auto" w:fill="FFFFFF"/>
        <w:jc w:val="both"/>
        <w:outlineLvl w:val="2"/>
        <w:rPr>
          <w:rFonts w:ascii="Times New Roman" w:eastAsia="Times New Roman" w:hAnsi="Times New Roman"/>
          <w:b/>
          <w:sz w:val="32"/>
          <w:szCs w:val="32"/>
        </w:rPr>
      </w:pPr>
    </w:p>
    <w:p w:rsidR="00B4689B" w:rsidRPr="000D2806" w:rsidRDefault="00B4689B" w:rsidP="00B4689B">
      <w:pPr>
        <w:shd w:val="clear" w:color="auto" w:fill="FFFFFF"/>
        <w:jc w:val="both"/>
        <w:outlineLvl w:val="2"/>
        <w:rPr>
          <w:rFonts w:ascii="Times New Roman" w:eastAsia="Times New Roman" w:hAnsi="Times New Roman"/>
          <w:b/>
          <w:sz w:val="32"/>
          <w:szCs w:val="32"/>
        </w:rPr>
      </w:pPr>
      <w:r w:rsidRPr="000D2806">
        <w:rPr>
          <w:rFonts w:ascii="Times New Roman" w:eastAsia="Times New Roman" w:hAnsi="Times New Roman"/>
          <w:b/>
          <w:sz w:val="32"/>
          <w:szCs w:val="32"/>
        </w:rPr>
        <w:t>Tipologia di interventi ammissibili</w:t>
      </w:r>
    </w:p>
    <w:p w:rsidR="000D2806" w:rsidRDefault="000D2806" w:rsidP="00B4689B">
      <w:pPr>
        <w:shd w:val="clear" w:color="auto" w:fill="FFFFFF"/>
        <w:jc w:val="both"/>
        <w:outlineLvl w:val="2"/>
        <w:rPr>
          <w:rFonts w:ascii="Times New Roman" w:eastAsia="Times New Roman" w:hAnsi="Times New Roman"/>
          <w:b/>
          <w:sz w:val="28"/>
          <w:szCs w:val="28"/>
        </w:rPr>
      </w:pP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Sono ammissibili a contributo le spese per l'acquisto di beni nuovi, di valore unitario pari o che risultino strettamente inerenti al codice di attività ATECO 2007 (riportati nel bando) della unità locale/i funzionalmente coinvolta/e nella realizzazione del progetto e che riguardino:</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 xml:space="preserve"> a.) opere murarie e assimilate (ampliamento sito produttivo, ristrutturazione, opere di stoccaggio, </w:t>
      </w:r>
      <w:proofErr w:type="spellStart"/>
      <w:r w:rsidRPr="000D2806">
        <w:rPr>
          <w:rFonts w:ascii="Times New Roman" w:eastAsia="Times New Roman" w:hAnsi="Times New Roman"/>
          <w:b/>
          <w:sz w:val="28"/>
          <w:szCs w:val="28"/>
        </w:rPr>
        <w:t>efficientamento</w:t>
      </w:r>
      <w:proofErr w:type="spellEnd"/>
      <w:r w:rsidRPr="000D2806">
        <w:rPr>
          <w:rFonts w:ascii="Times New Roman" w:eastAsia="Times New Roman" w:hAnsi="Times New Roman"/>
          <w:b/>
          <w:sz w:val="28"/>
          <w:szCs w:val="28"/>
        </w:rPr>
        <w:t xml:space="preserve">, ecc.) e infrastrutture specifiche aziendali </w:t>
      </w:r>
      <w:proofErr w:type="spellStart"/>
      <w:r w:rsidRPr="000D2806">
        <w:rPr>
          <w:rFonts w:ascii="Times New Roman" w:eastAsia="Times New Roman" w:hAnsi="Times New Roman"/>
          <w:b/>
          <w:sz w:val="28"/>
          <w:szCs w:val="28"/>
        </w:rPr>
        <w:t>purchè</w:t>
      </w:r>
      <w:proofErr w:type="spellEnd"/>
      <w:r w:rsidRPr="000D2806">
        <w:rPr>
          <w:rFonts w:ascii="Times New Roman" w:eastAsia="Times New Roman" w:hAnsi="Times New Roman"/>
          <w:b/>
          <w:sz w:val="28"/>
          <w:szCs w:val="28"/>
        </w:rPr>
        <w:t xml:space="preserve"> sussista un nesso diretto fra questa tipologia di spesa e gli obiettivi del progetto presentato;</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 xml:space="preserve">b.1) macchinari impianti ed attrezzature funzionali alla trasformazione tecnologica e digitale delle imprese ma NON rientranti nel modello impresa 4.0., comprese le attrezzature ed utensili di prima dotazione necessarie e funzionali ai nuovi impianti acquisiti e fatturati dal medesimo fornitore contestualmente al bene principale cui afferiscono, e investimenti per l'implementazione  della </w:t>
      </w:r>
      <w:proofErr w:type="spellStart"/>
      <w:r w:rsidRPr="000D2806">
        <w:rPr>
          <w:rFonts w:ascii="Times New Roman" w:eastAsia="Times New Roman" w:hAnsi="Times New Roman"/>
          <w:b/>
          <w:sz w:val="28"/>
          <w:szCs w:val="28"/>
        </w:rPr>
        <w:t>lean</w:t>
      </w:r>
      <w:proofErr w:type="spellEnd"/>
      <w:r w:rsidRPr="000D2806">
        <w:rPr>
          <w:rFonts w:ascii="Times New Roman" w:eastAsia="Times New Roman" w:hAnsi="Times New Roman"/>
          <w:b/>
          <w:sz w:val="28"/>
          <w:szCs w:val="28"/>
        </w:rPr>
        <w:t xml:space="preserve"> production;</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 xml:space="preserve">b.2) macchinari impianti ed attrezzature funzionali alla trasformazione tecnologica e digitale secondo il modello 4.0., comprese le attrezzature ed utensili di prima dotazione necessarie e funzionali ai nuovi impianti acquisiti e fatturati dal medesimo fornitore </w:t>
      </w:r>
      <w:r w:rsidRPr="000D2806">
        <w:rPr>
          <w:rFonts w:ascii="Times New Roman" w:eastAsia="Times New Roman" w:hAnsi="Times New Roman"/>
          <w:b/>
          <w:sz w:val="28"/>
          <w:szCs w:val="28"/>
        </w:rPr>
        <w:lastRenderedPageBreak/>
        <w:t xml:space="preserve">contestualmente al bene principale cui afferiscono e investimenti per l'implementazione  della </w:t>
      </w:r>
      <w:proofErr w:type="spellStart"/>
      <w:r w:rsidRPr="000D2806">
        <w:rPr>
          <w:rFonts w:ascii="Times New Roman" w:eastAsia="Times New Roman" w:hAnsi="Times New Roman"/>
          <w:b/>
          <w:sz w:val="28"/>
          <w:szCs w:val="28"/>
        </w:rPr>
        <w:t>lean</w:t>
      </w:r>
      <w:proofErr w:type="spellEnd"/>
      <w:r w:rsidRPr="000D2806">
        <w:rPr>
          <w:rFonts w:ascii="Times New Roman" w:eastAsia="Times New Roman" w:hAnsi="Times New Roman"/>
          <w:b/>
          <w:sz w:val="28"/>
          <w:szCs w:val="28"/>
        </w:rPr>
        <w:t xml:space="preserve"> production;</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 c.1) programmi informatici esclusivamente correlati alle esigenze di automazione e gestione tecnica del ciclo produttivo, accessori rispetto a investimenti in macchinari, impianti ed attrezzature (sistemi CAD/CAM, programmi per macchine a controllo numerico o connessi all'automazione meccanica</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 xml:space="preserve">c.2.) programmi informatici (software, sistemi e </w:t>
      </w:r>
      <w:proofErr w:type="spellStart"/>
      <w:r w:rsidRPr="000D2806">
        <w:rPr>
          <w:rFonts w:ascii="Times New Roman" w:eastAsia="Times New Roman" w:hAnsi="Times New Roman"/>
          <w:b/>
          <w:sz w:val="28"/>
          <w:szCs w:val="28"/>
        </w:rPr>
        <w:t>system</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integration</w:t>
      </w:r>
      <w:proofErr w:type="spellEnd"/>
      <w:r w:rsidRPr="000D2806">
        <w:rPr>
          <w:rFonts w:ascii="Times New Roman" w:eastAsia="Times New Roman" w:hAnsi="Times New Roman"/>
          <w:b/>
          <w:sz w:val="28"/>
          <w:szCs w:val="28"/>
        </w:rPr>
        <w:t>, piattaforme e applicazioni) connessi ad investimenti in beni materiali «Impresa 4.0» esclusivamente correlati alle esigenze di automazione e gestione tecnica del ciclo produttivo, accessori rispetto a macchinari, impianti ed attrezzature (sistemi CAD/CAM, programmi per macchine a controllo numerico o connessi all'automazione meccanica</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 xml:space="preserve">d) investimenti per la </w:t>
      </w:r>
      <w:proofErr w:type="spellStart"/>
      <w:r w:rsidRPr="000D2806">
        <w:rPr>
          <w:rFonts w:ascii="Times New Roman" w:eastAsia="Times New Roman" w:hAnsi="Times New Roman"/>
          <w:b/>
          <w:sz w:val="28"/>
          <w:szCs w:val="28"/>
        </w:rPr>
        <w:t>digital</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transformation</w:t>
      </w:r>
      <w:proofErr w:type="spellEnd"/>
      <w:r w:rsidRPr="000D2806">
        <w:rPr>
          <w:rFonts w:ascii="Times New Roman" w:eastAsia="Times New Roman" w:hAnsi="Times New Roman"/>
          <w:b/>
          <w:sz w:val="28"/>
          <w:szCs w:val="28"/>
        </w:rPr>
        <w:t xml:space="preserve"> (cyber security; internet delle cose e delle macchine; tecnologie per l'integrazione e sviluppo digitale dei processi aziendali; programmi di </w:t>
      </w:r>
      <w:proofErr w:type="spellStart"/>
      <w:r w:rsidRPr="000D2806">
        <w:rPr>
          <w:rFonts w:ascii="Times New Roman" w:eastAsia="Times New Roman" w:hAnsi="Times New Roman"/>
          <w:b/>
          <w:sz w:val="28"/>
          <w:szCs w:val="28"/>
        </w:rPr>
        <w:t>digital</w:t>
      </w:r>
      <w:proofErr w:type="spellEnd"/>
      <w:r w:rsidRPr="000D2806">
        <w:rPr>
          <w:rFonts w:ascii="Times New Roman" w:eastAsia="Times New Roman" w:hAnsi="Times New Roman"/>
          <w:b/>
          <w:sz w:val="28"/>
          <w:szCs w:val="28"/>
        </w:rPr>
        <w:t xml:space="preserve"> editing quali processi trasformativi e abilitanti per l'innovazione di tutti i processi di valorizzazione di marchi e segni distintivi; tecnologie abilitanti lo </w:t>
      </w:r>
      <w:proofErr w:type="spellStart"/>
      <w:r w:rsidRPr="000D2806">
        <w:rPr>
          <w:rFonts w:ascii="Times New Roman" w:eastAsia="Times New Roman" w:hAnsi="Times New Roman"/>
          <w:b/>
          <w:sz w:val="28"/>
          <w:szCs w:val="28"/>
        </w:rPr>
        <w:t>smart</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working</w:t>
      </w:r>
      <w:proofErr w:type="spellEnd"/>
      <w:r w:rsidRPr="000D2806">
        <w:rPr>
          <w:rFonts w:ascii="Times New Roman" w:eastAsia="Times New Roman" w:hAnsi="Times New Roman"/>
          <w:b/>
          <w:sz w:val="28"/>
          <w:szCs w:val="28"/>
        </w:rPr>
        <w:t xml:space="preserve">; piattaforme digitali (B2B, B2C, e-commerce, e-delivery/gestione digitale della logistica, show room digitali / virtuali); software di CRM; software di business intelligence; </w:t>
      </w:r>
      <w:proofErr w:type="spellStart"/>
      <w:r w:rsidRPr="000D2806">
        <w:rPr>
          <w:rFonts w:ascii="Times New Roman" w:eastAsia="Times New Roman" w:hAnsi="Times New Roman"/>
          <w:b/>
          <w:sz w:val="28"/>
          <w:szCs w:val="28"/>
        </w:rPr>
        <w:t>smart</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place</w:t>
      </w:r>
      <w:proofErr w:type="spellEnd"/>
      <w:r w:rsidRPr="000D2806">
        <w:rPr>
          <w:rFonts w:ascii="Times New Roman" w:eastAsia="Times New Roman" w:hAnsi="Times New Roman"/>
          <w:b/>
          <w:sz w:val="28"/>
          <w:szCs w:val="28"/>
        </w:rPr>
        <w:t>;</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e. 1) spese di consulenza per l'introduzione e l'acquisizione delle tecnologie;</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 xml:space="preserve">e.2) spese di consulenza per l'introduzione e l'acquisizione delle tecnologie delle tecnologie e spese di consulenza per la realizzazione di </w:t>
      </w:r>
      <w:proofErr w:type="spellStart"/>
      <w:r w:rsidRPr="000D2806">
        <w:rPr>
          <w:rFonts w:ascii="Times New Roman" w:eastAsia="Times New Roman" w:hAnsi="Times New Roman"/>
          <w:b/>
          <w:sz w:val="28"/>
          <w:szCs w:val="28"/>
        </w:rPr>
        <w:t>digital</w:t>
      </w:r>
      <w:proofErr w:type="spellEnd"/>
      <w:r w:rsidRPr="000D2806">
        <w:rPr>
          <w:rFonts w:ascii="Times New Roman" w:eastAsia="Times New Roman" w:hAnsi="Times New Roman"/>
          <w:b/>
          <w:sz w:val="28"/>
          <w:szCs w:val="28"/>
        </w:rPr>
        <w:t xml:space="preserve"> </w:t>
      </w:r>
      <w:proofErr w:type="spellStart"/>
      <w:r w:rsidRPr="000D2806">
        <w:rPr>
          <w:rFonts w:ascii="Times New Roman" w:eastAsia="Times New Roman" w:hAnsi="Times New Roman"/>
          <w:b/>
          <w:sz w:val="28"/>
          <w:szCs w:val="28"/>
        </w:rPr>
        <w:t>assessment</w:t>
      </w:r>
      <w:proofErr w:type="spellEnd"/>
      <w:r w:rsidRPr="000D2806">
        <w:rPr>
          <w:rFonts w:ascii="Times New Roman" w:eastAsia="Times New Roman" w:hAnsi="Times New Roman"/>
          <w:b/>
          <w:sz w:val="28"/>
          <w:szCs w:val="28"/>
        </w:rPr>
        <w:t>; spese di consulenza finalizzate all'acquisizione di software per favorire l'integrazione di sistemi produttivi tra aziende. </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Entità e forma dell'agevolazione</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Le risorse stanziate ammontano ad euro 2.976.942.</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Scadenza</w:t>
      </w:r>
    </w:p>
    <w:p w:rsidR="00B4689B" w:rsidRPr="000D2806" w:rsidRDefault="00B4689B" w:rsidP="00B4689B">
      <w:pPr>
        <w:shd w:val="clear" w:color="auto" w:fill="FFFFFF"/>
        <w:jc w:val="both"/>
        <w:outlineLvl w:val="2"/>
        <w:rPr>
          <w:rFonts w:ascii="Times New Roman" w:eastAsia="Times New Roman" w:hAnsi="Times New Roman"/>
          <w:b/>
          <w:sz w:val="28"/>
          <w:szCs w:val="28"/>
        </w:rPr>
      </w:pPr>
      <w:r w:rsidRPr="000D2806">
        <w:rPr>
          <w:rFonts w:ascii="Times New Roman" w:eastAsia="Times New Roman" w:hAnsi="Times New Roman"/>
          <w:b/>
          <w:sz w:val="28"/>
          <w:szCs w:val="28"/>
        </w:rPr>
        <w:t>La compilazione delle domande di ammissione alle agevolazioni dovranno essere effettuate a partire dalle ore 10,00 del giorno 5 maggio 2021 e fino alle ore 12,00 del 15 giugno 2021.</w:t>
      </w:r>
    </w:p>
    <w:p w:rsidR="00B4689B" w:rsidRPr="000D2806" w:rsidRDefault="00B4689B" w:rsidP="00B4689B">
      <w:pPr>
        <w:shd w:val="clear" w:color="auto" w:fill="FFFFFF"/>
        <w:jc w:val="both"/>
        <w:outlineLvl w:val="2"/>
        <w:rPr>
          <w:rFonts w:ascii="Times New Roman" w:eastAsia="Times New Roman" w:hAnsi="Times New Roman"/>
          <w:b/>
          <w:sz w:val="28"/>
          <w:szCs w:val="28"/>
        </w:rPr>
      </w:pPr>
    </w:p>
    <w:p w:rsidR="00B4689B" w:rsidRPr="000D2806" w:rsidRDefault="00B4689B" w:rsidP="00B4689B">
      <w:pPr>
        <w:shd w:val="clear" w:color="auto" w:fill="FFFFFF"/>
        <w:jc w:val="both"/>
        <w:outlineLvl w:val="2"/>
        <w:rPr>
          <w:rFonts w:ascii="Times New Roman" w:eastAsia="Times New Roman" w:hAnsi="Times New Roman"/>
          <w:b/>
          <w:sz w:val="28"/>
          <w:szCs w:val="28"/>
        </w:rPr>
      </w:pPr>
    </w:p>
    <w:p w:rsidR="000D2806" w:rsidRDefault="000D2806" w:rsidP="00E247B2">
      <w:pPr>
        <w:jc w:val="both"/>
        <w:rPr>
          <w:b/>
          <w:sz w:val="32"/>
          <w:szCs w:val="32"/>
          <w:u w:val="single"/>
        </w:rPr>
      </w:pPr>
    </w:p>
    <w:p w:rsidR="000D2806" w:rsidRDefault="000D2806" w:rsidP="00E247B2">
      <w:pPr>
        <w:jc w:val="both"/>
        <w:rPr>
          <w:b/>
          <w:sz w:val="32"/>
          <w:szCs w:val="32"/>
          <w:u w:val="single"/>
        </w:rPr>
      </w:pPr>
    </w:p>
    <w:p w:rsidR="000D2806" w:rsidRDefault="000D2806" w:rsidP="00E247B2">
      <w:pPr>
        <w:jc w:val="both"/>
        <w:rPr>
          <w:b/>
          <w:sz w:val="32"/>
          <w:szCs w:val="32"/>
          <w:u w:val="single"/>
        </w:rPr>
      </w:pPr>
    </w:p>
    <w:p w:rsidR="000D2806" w:rsidRDefault="000D2806" w:rsidP="00E247B2">
      <w:pPr>
        <w:jc w:val="both"/>
        <w:rPr>
          <w:b/>
          <w:sz w:val="32"/>
          <w:szCs w:val="32"/>
          <w:u w:val="single"/>
        </w:rPr>
      </w:pPr>
    </w:p>
    <w:p w:rsidR="000D2806" w:rsidRDefault="000D2806" w:rsidP="00E247B2">
      <w:pPr>
        <w:jc w:val="both"/>
        <w:rPr>
          <w:b/>
          <w:sz w:val="32"/>
          <w:szCs w:val="32"/>
          <w:u w:val="single"/>
        </w:rPr>
      </w:pPr>
    </w:p>
    <w:p w:rsidR="000D2806" w:rsidRDefault="000D2806" w:rsidP="00E247B2">
      <w:pPr>
        <w:jc w:val="both"/>
        <w:rPr>
          <w:b/>
          <w:sz w:val="32"/>
          <w:szCs w:val="32"/>
          <w:u w:val="single"/>
        </w:rPr>
      </w:pPr>
    </w:p>
    <w:p w:rsidR="00E247B2" w:rsidRPr="000D2806" w:rsidRDefault="00E247B2" w:rsidP="00E247B2">
      <w:pPr>
        <w:jc w:val="both"/>
        <w:rPr>
          <w:b/>
          <w:sz w:val="32"/>
          <w:szCs w:val="32"/>
          <w:u w:val="single"/>
        </w:rPr>
      </w:pPr>
      <w:r w:rsidRPr="000D2806">
        <w:rPr>
          <w:b/>
          <w:sz w:val="32"/>
          <w:szCs w:val="32"/>
          <w:u w:val="single"/>
        </w:rPr>
        <w:t>FONDO SALVAGUARDIA IMPRESE: al via a partire da 2 febbraio le domande per Fondo per la salvaguardia dei livelli occupazionali e la prosecuzione dell’attività d’impresa.</w:t>
      </w:r>
    </w:p>
    <w:p w:rsidR="00E247B2" w:rsidRPr="000D2806" w:rsidRDefault="00E247B2" w:rsidP="00E247B2">
      <w:pPr>
        <w:jc w:val="both"/>
        <w:rPr>
          <w:b/>
          <w:sz w:val="28"/>
          <w:szCs w:val="28"/>
        </w:rPr>
      </w:pPr>
    </w:p>
    <w:p w:rsidR="00E247B2" w:rsidRPr="000D2806" w:rsidRDefault="00E247B2" w:rsidP="00E247B2">
      <w:pPr>
        <w:jc w:val="both"/>
        <w:rPr>
          <w:b/>
          <w:sz w:val="28"/>
          <w:szCs w:val="28"/>
        </w:rPr>
      </w:pPr>
      <w:r w:rsidRPr="000D2806">
        <w:rPr>
          <w:b/>
          <w:sz w:val="28"/>
          <w:szCs w:val="28"/>
        </w:rPr>
        <w:t>FINALITA': il Fondo acquisisce partecipazioni di minoranza, nel capitale di rischio di imprese in difficoltà economico-finanziaria che propongono un piano di ristrutturazione per garantire la continuità di impresa e salvaguardare l’occupazione e finanzia programmi di ristrutturazione anche attraverso il trasferimento di impresa.</w:t>
      </w:r>
    </w:p>
    <w:p w:rsidR="000D2806" w:rsidRDefault="000D2806" w:rsidP="00E247B2">
      <w:pPr>
        <w:jc w:val="both"/>
        <w:rPr>
          <w:b/>
          <w:sz w:val="28"/>
          <w:szCs w:val="28"/>
        </w:rPr>
      </w:pPr>
    </w:p>
    <w:p w:rsidR="00E247B2" w:rsidRPr="000D2806" w:rsidRDefault="00E247B2" w:rsidP="00E247B2">
      <w:pPr>
        <w:jc w:val="both"/>
        <w:rPr>
          <w:b/>
          <w:sz w:val="28"/>
          <w:szCs w:val="28"/>
        </w:rPr>
      </w:pPr>
      <w:r w:rsidRPr="000D2806">
        <w:rPr>
          <w:b/>
          <w:sz w:val="28"/>
          <w:szCs w:val="28"/>
        </w:rPr>
        <w:t>BENEFICIARI: imprese che hanno avviato un confronto presso la struttura per la crisi d’impresa del Ministero dello sviluppo economico; imprese in difficoltà economico finanziaria oppure con flussi di cassa prospettici inadeguati a far fronte regolarmente alle obbligazioni pianificate; imprese che soddisfano almeno una delle seguenti condizioni: titolari di marchi storici di interesse nazionale; società di capitali con numero di dipendenti superiore a 250 (dato consolidato comprensivo dei lavoratori a termine, degli apprendisti e dei lavoratori con contratto di lavoro subordinato a tempo parziale, impiegati in unità locali dislocate sul territorio nazionale);  e tengono beni e rapporti di rilevanza strategica per l’interesse nazionale, indipendentemente dal numero degli occupati.</w:t>
      </w:r>
    </w:p>
    <w:p w:rsidR="000D2806" w:rsidRDefault="000D2806" w:rsidP="00E247B2">
      <w:pPr>
        <w:jc w:val="both"/>
        <w:rPr>
          <w:b/>
          <w:sz w:val="28"/>
          <w:szCs w:val="28"/>
        </w:rPr>
      </w:pPr>
    </w:p>
    <w:p w:rsidR="00E247B2" w:rsidRPr="000D2806" w:rsidRDefault="00E247B2" w:rsidP="00E247B2">
      <w:pPr>
        <w:jc w:val="both"/>
        <w:rPr>
          <w:b/>
          <w:sz w:val="28"/>
          <w:szCs w:val="28"/>
        </w:rPr>
      </w:pPr>
      <w:r w:rsidRPr="000D2806">
        <w:rPr>
          <w:b/>
          <w:sz w:val="28"/>
          <w:szCs w:val="28"/>
        </w:rPr>
        <w:t>OBIETTIVI: sostenere la continuità e lo sviluppo dell’attività d’impresa; ridurre gli impatti occupazionali connessi alla situazione di crisi economico-finanziaria; attivare capitali privati/pubblici a sostegno dell’attuazione dei piani di ristrutturazione delle imprese in difficoltà; instaurare una partnership tra la proprietà/management ed INVITALIA finalizzata alla creazione di valore per tutti gli azionisti, con un piano di ristrutturazione condiviso.</w:t>
      </w:r>
    </w:p>
    <w:p w:rsidR="000D2806" w:rsidRDefault="000D2806" w:rsidP="00E247B2">
      <w:pPr>
        <w:jc w:val="both"/>
        <w:rPr>
          <w:b/>
          <w:sz w:val="28"/>
          <w:szCs w:val="28"/>
        </w:rPr>
      </w:pPr>
    </w:p>
    <w:p w:rsidR="00E247B2" w:rsidRPr="000D2806" w:rsidRDefault="00E247B2" w:rsidP="00E247B2">
      <w:pPr>
        <w:jc w:val="both"/>
        <w:rPr>
          <w:b/>
          <w:sz w:val="28"/>
          <w:szCs w:val="28"/>
        </w:rPr>
      </w:pPr>
      <w:r w:rsidRPr="000D2806">
        <w:rPr>
          <w:b/>
          <w:sz w:val="28"/>
          <w:szCs w:val="28"/>
        </w:rPr>
        <w:t>DOMANDE: a partire dal 2 febbraio 2021</w:t>
      </w:r>
    </w:p>
    <w:p w:rsidR="00B4689B" w:rsidRPr="000D2806" w:rsidRDefault="00B4689B" w:rsidP="00E247B2">
      <w:pPr>
        <w:jc w:val="both"/>
        <w:rPr>
          <w:b/>
          <w:sz w:val="28"/>
          <w:szCs w:val="28"/>
        </w:rPr>
      </w:pPr>
    </w:p>
    <w:p w:rsidR="000D2806" w:rsidRDefault="000D2806" w:rsidP="00E87B25">
      <w:pPr>
        <w:jc w:val="both"/>
        <w:rPr>
          <w:b/>
          <w:bCs/>
          <w:sz w:val="28"/>
          <w:szCs w:val="28"/>
          <w:u w:val="single"/>
        </w:rPr>
      </w:pPr>
    </w:p>
    <w:p w:rsidR="000D2806" w:rsidRDefault="000D2806" w:rsidP="00E87B25">
      <w:pPr>
        <w:jc w:val="both"/>
        <w:rPr>
          <w:b/>
          <w:bCs/>
          <w:sz w:val="28"/>
          <w:szCs w:val="28"/>
          <w:u w:val="single"/>
        </w:rPr>
      </w:pPr>
    </w:p>
    <w:p w:rsidR="000D2806" w:rsidRDefault="000D2806" w:rsidP="00E87B25">
      <w:pPr>
        <w:jc w:val="both"/>
        <w:rPr>
          <w:b/>
          <w:bCs/>
          <w:sz w:val="28"/>
          <w:szCs w:val="28"/>
          <w:u w:val="single"/>
        </w:rPr>
      </w:pPr>
    </w:p>
    <w:p w:rsidR="000D2806" w:rsidRDefault="000D2806" w:rsidP="00E87B25">
      <w:pPr>
        <w:jc w:val="both"/>
        <w:rPr>
          <w:b/>
          <w:bCs/>
          <w:sz w:val="28"/>
          <w:szCs w:val="28"/>
          <w:u w:val="single"/>
        </w:rPr>
      </w:pPr>
    </w:p>
    <w:p w:rsidR="000D2806" w:rsidRDefault="000D2806" w:rsidP="00E87B25">
      <w:pPr>
        <w:jc w:val="both"/>
        <w:rPr>
          <w:b/>
          <w:bCs/>
          <w:sz w:val="28"/>
          <w:szCs w:val="28"/>
          <w:u w:val="single"/>
        </w:rPr>
      </w:pPr>
    </w:p>
    <w:p w:rsidR="000D2806" w:rsidRDefault="000D2806" w:rsidP="00E87B25">
      <w:pPr>
        <w:jc w:val="both"/>
        <w:rPr>
          <w:b/>
          <w:bCs/>
          <w:sz w:val="28"/>
          <w:szCs w:val="28"/>
          <w:u w:val="single"/>
        </w:rPr>
      </w:pPr>
    </w:p>
    <w:p w:rsidR="000D2806" w:rsidRDefault="000D2806" w:rsidP="00E87B25">
      <w:pPr>
        <w:jc w:val="both"/>
        <w:rPr>
          <w:b/>
          <w:bCs/>
          <w:sz w:val="28"/>
          <w:szCs w:val="28"/>
          <w:u w:val="single"/>
        </w:rPr>
      </w:pPr>
    </w:p>
    <w:p w:rsidR="00E87B25" w:rsidRPr="002146F5" w:rsidRDefault="00E87B25" w:rsidP="00E87B25">
      <w:pPr>
        <w:jc w:val="both"/>
        <w:rPr>
          <w:b/>
          <w:bCs/>
          <w:sz w:val="32"/>
          <w:szCs w:val="32"/>
          <w:u w:val="single"/>
        </w:rPr>
      </w:pPr>
      <w:r w:rsidRPr="002146F5">
        <w:rPr>
          <w:b/>
          <w:bCs/>
          <w:sz w:val="32"/>
          <w:szCs w:val="32"/>
          <w:u w:val="single"/>
        </w:rPr>
        <w:t>PSR 2014/2020. Intervento 16.3.3.  Finanziamento a fondo perduto pari al 70% per lo sviluppo e la commercializzazione dei servizi turistici inerenti al turismo rurale.</w:t>
      </w:r>
    </w:p>
    <w:p w:rsidR="00E87B25" w:rsidRPr="000D2806" w:rsidRDefault="00E87B25" w:rsidP="00E87B25">
      <w:pPr>
        <w:jc w:val="both"/>
        <w:rPr>
          <w:b/>
          <w:sz w:val="28"/>
          <w:szCs w:val="28"/>
        </w:rPr>
      </w:pPr>
    </w:p>
    <w:p w:rsidR="00E87B25" w:rsidRPr="000D2806" w:rsidRDefault="00E87B25" w:rsidP="00E87B25">
      <w:pPr>
        <w:jc w:val="both"/>
        <w:rPr>
          <w:b/>
          <w:sz w:val="32"/>
          <w:szCs w:val="32"/>
        </w:rPr>
      </w:pPr>
      <w:r w:rsidRPr="000D2806">
        <w:rPr>
          <w:b/>
          <w:sz w:val="32"/>
          <w:szCs w:val="32"/>
        </w:rPr>
        <w:t>Soggetti beneficiari</w:t>
      </w:r>
    </w:p>
    <w:p w:rsidR="000D2806" w:rsidRDefault="000D2806" w:rsidP="00E87B25">
      <w:pPr>
        <w:jc w:val="both"/>
        <w:rPr>
          <w:b/>
          <w:sz w:val="28"/>
          <w:szCs w:val="28"/>
        </w:rPr>
      </w:pPr>
    </w:p>
    <w:p w:rsidR="00E87B25" w:rsidRPr="000D2806" w:rsidRDefault="00E87B25" w:rsidP="00E87B25">
      <w:pPr>
        <w:jc w:val="both"/>
        <w:rPr>
          <w:b/>
          <w:sz w:val="28"/>
          <w:szCs w:val="28"/>
        </w:rPr>
      </w:pPr>
      <w:r w:rsidRPr="000D2806">
        <w:rPr>
          <w:b/>
          <w:sz w:val="28"/>
          <w:szCs w:val="28"/>
        </w:rPr>
        <w:t>Il beneficiario è il soggetto che si assume l’onere finanziario per la realizzazione delle attività di carattere promozionale, a condizione che sia il legale rappresentante di un partenariato avente personalità giuridica o il partner capofila di una forma di cooperazione costituita, secondo quanto stabilito nel bando, tra piccoli operatori.</w:t>
      </w:r>
    </w:p>
    <w:p w:rsidR="00E87B25" w:rsidRPr="000D2806" w:rsidRDefault="00E87B25" w:rsidP="00E87B25">
      <w:pPr>
        <w:jc w:val="both"/>
        <w:rPr>
          <w:b/>
          <w:sz w:val="28"/>
          <w:szCs w:val="28"/>
        </w:rPr>
      </w:pPr>
      <w:r w:rsidRPr="000D2806">
        <w:rPr>
          <w:b/>
          <w:sz w:val="28"/>
          <w:szCs w:val="28"/>
        </w:rPr>
        <w:t>Ai fini del presente avviso pubblico sono considerati piccoli operatori agrituristici i produttori agricoli in possesso di partita IVA con codice d’attività ATECO 2007 prevalente agricolo, iscritte alla CCIAA.</w:t>
      </w:r>
    </w:p>
    <w:p w:rsidR="00E87B25" w:rsidRPr="000D2806" w:rsidRDefault="00E87B25" w:rsidP="00E87B25">
      <w:pPr>
        <w:jc w:val="both"/>
        <w:rPr>
          <w:b/>
          <w:sz w:val="28"/>
          <w:szCs w:val="28"/>
        </w:rPr>
      </w:pPr>
      <w:r w:rsidRPr="000D2806">
        <w:rPr>
          <w:b/>
          <w:sz w:val="28"/>
          <w:szCs w:val="28"/>
        </w:rPr>
        <w:t>Ai fini del presente avviso pubblico sono considerati piccoli operatori del settore turistico le imprese con codici ATECO 2007 che iniziano con 55, 56.</w:t>
      </w:r>
    </w:p>
    <w:p w:rsidR="00E87B25" w:rsidRPr="000D2806" w:rsidRDefault="00E87B25" w:rsidP="00E87B25">
      <w:pPr>
        <w:jc w:val="both"/>
        <w:rPr>
          <w:b/>
          <w:sz w:val="28"/>
          <w:szCs w:val="28"/>
        </w:rPr>
      </w:pPr>
      <w:r w:rsidRPr="000D2806">
        <w:rPr>
          <w:b/>
          <w:sz w:val="28"/>
          <w:szCs w:val="28"/>
        </w:rPr>
        <w:t>Ai fini del presente avviso pubblico sono considerati operatori dei servizi connessi al turismo le imprese con codici ATECO 2007 che iniziano con 79.</w:t>
      </w:r>
    </w:p>
    <w:p w:rsidR="00E87B25" w:rsidRPr="000D2806" w:rsidRDefault="00E87B25" w:rsidP="00E87B25">
      <w:pPr>
        <w:jc w:val="both"/>
        <w:rPr>
          <w:b/>
          <w:sz w:val="28"/>
          <w:szCs w:val="28"/>
        </w:rPr>
      </w:pPr>
      <w:r w:rsidRPr="000D2806">
        <w:rPr>
          <w:b/>
          <w:sz w:val="28"/>
          <w:szCs w:val="28"/>
        </w:rPr>
        <w:t> </w:t>
      </w:r>
    </w:p>
    <w:p w:rsidR="00E87B25" w:rsidRPr="000D2806" w:rsidRDefault="00E87B25" w:rsidP="00E87B25">
      <w:pPr>
        <w:jc w:val="both"/>
        <w:rPr>
          <w:b/>
          <w:sz w:val="28"/>
          <w:szCs w:val="28"/>
        </w:rPr>
      </w:pPr>
      <w:r w:rsidRPr="000D2806">
        <w:rPr>
          <w:b/>
          <w:sz w:val="28"/>
          <w:szCs w:val="28"/>
        </w:rPr>
        <w:t xml:space="preserve">Le strutture ricettive dei piccoli operatori facenti parte dei partenariati debbono essere ubicate nelle aree rurali della Regione Umbria. Sono esclusi dai partenariati i piccoli operatori le cui strutture ricettive siano ubicate fuori dall'area del programma, ed in particolare nel centro urbano di Perugia: fogli catastali </w:t>
      </w:r>
      <w:proofErr w:type="spellStart"/>
      <w:r w:rsidRPr="000D2806">
        <w:rPr>
          <w:b/>
          <w:sz w:val="28"/>
          <w:szCs w:val="28"/>
        </w:rPr>
        <w:t>nn</w:t>
      </w:r>
      <w:proofErr w:type="spellEnd"/>
      <w:r w:rsidRPr="000D2806">
        <w:rPr>
          <w:b/>
          <w:sz w:val="28"/>
          <w:szCs w:val="28"/>
        </w:rPr>
        <w:t xml:space="preserve">. 214, 215, 233, 234, 251, 253, 267, 268, 401, 402, 403 e centro urbano di Terni: fogli catastali </w:t>
      </w:r>
      <w:proofErr w:type="spellStart"/>
      <w:r w:rsidRPr="000D2806">
        <w:rPr>
          <w:b/>
          <w:sz w:val="28"/>
          <w:szCs w:val="28"/>
        </w:rPr>
        <w:t>nn</w:t>
      </w:r>
      <w:proofErr w:type="spellEnd"/>
      <w:r w:rsidRPr="000D2806">
        <w:rPr>
          <w:b/>
          <w:sz w:val="28"/>
          <w:szCs w:val="28"/>
        </w:rPr>
        <w:t>. da 106 a 111, da 113 a 119, da 122 a 129, da 131 a 139.</w:t>
      </w:r>
    </w:p>
    <w:p w:rsidR="00E87B25" w:rsidRPr="000D2806" w:rsidRDefault="00E87B25" w:rsidP="00E87B25">
      <w:pPr>
        <w:jc w:val="both"/>
        <w:rPr>
          <w:b/>
          <w:sz w:val="28"/>
          <w:szCs w:val="28"/>
        </w:rPr>
      </w:pPr>
    </w:p>
    <w:p w:rsidR="00E87B25" w:rsidRPr="000D2806" w:rsidRDefault="00E87B25" w:rsidP="00E87B25">
      <w:pPr>
        <w:jc w:val="both"/>
        <w:rPr>
          <w:b/>
          <w:sz w:val="32"/>
          <w:szCs w:val="32"/>
        </w:rPr>
      </w:pPr>
      <w:r w:rsidRPr="000D2806">
        <w:rPr>
          <w:b/>
          <w:sz w:val="32"/>
          <w:szCs w:val="32"/>
        </w:rPr>
        <w:t>Tipologia di interventi ammissibili</w:t>
      </w:r>
    </w:p>
    <w:p w:rsidR="000D2806" w:rsidRDefault="000D2806" w:rsidP="00E87B25">
      <w:pPr>
        <w:jc w:val="both"/>
        <w:rPr>
          <w:b/>
          <w:sz w:val="28"/>
          <w:szCs w:val="28"/>
        </w:rPr>
      </w:pPr>
    </w:p>
    <w:p w:rsidR="00E87B25" w:rsidRPr="000D2806" w:rsidRDefault="00E87B25" w:rsidP="00E87B25">
      <w:pPr>
        <w:jc w:val="both"/>
        <w:rPr>
          <w:b/>
          <w:sz w:val="28"/>
          <w:szCs w:val="28"/>
        </w:rPr>
      </w:pPr>
      <w:r w:rsidRPr="000D2806">
        <w:rPr>
          <w:b/>
          <w:sz w:val="28"/>
          <w:szCs w:val="28"/>
        </w:rPr>
        <w:t>Sono ammissibili al sostegno le seguenti spese:</w:t>
      </w:r>
    </w:p>
    <w:p w:rsidR="00E87B25" w:rsidRPr="000D2806" w:rsidRDefault="00E87B25" w:rsidP="00E87B25">
      <w:pPr>
        <w:jc w:val="both"/>
        <w:rPr>
          <w:b/>
          <w:sz w:val="28"/>
          <w:szCs w:val="28"/>
        </w:rPr>
      </w:pPr>
      <w:r w:rsidRPr="000D2806">
        <w:rPr>
          <w:b/>
          <w:sz w:val="28"/>
          <w:szCs w:val="28"/>
        </w:rPr>
        <w:br/>
        <w:t>a) Spese propedeutiche alla predisposizione del progetto:</w:t>
      </w:r>
    </w:p>
    <w:p w:rsidR="00E87B25" w:rsidRPr="000D2806" w:rsidRDefault="00E87B25" w:rsidP="00E87B25">
      <w:pPr>
        <w:jc w:val="both"/>
        <w:rPr>
          <w:b/>
          <w:sz w:val="28"/>
          <w:szCs w:val="28"/>
        </w:rPr>
      </w:pPr>
      <w:r w:rsidRPr="000D2806">
        <w:rPr>
          <w:b/>
          <w:sz w:val="28"/>
          <w:szCs w:val="28"/>
        </w:rPr>
        <w:t>- costi per tecnici accreditati nel SIAN per la preparazione e presentazione della domanda di aiuto e delle domande di pagamento nella misura massima del 5% dei costi effettivamente rendicontati.</w:t>
      </w:r>
    </w:p>
    <w:p w:rsidR="00E87B25" w:rsidRPr="000D2806" w:rsidRDefault="00E87B25" w:rsidP="00E87B25">
      <w:pPr>
        <w:jc w:val="both"/>
        <w:rPr>
          <w:b/>
          <w:sz w:val="28"/>
          <w:szCs w:val="28"/>
        </w:rPr>
      </w:pPr>
      <w:r w:rsidRPr="000D2806">
        <w:rPr>
          <w:b/>
          <w:sz w:val="28"/>
          <w:szCs w:val="28"/>
        </w:rPr>
        <w:t xml:space="preserve">b) Spese di gestione e coordinamento esclusivamente per il lavoro prestato dal personale dipendente del beneficiario, per la progettazione </w:t>
      </w:r>
      <w:r w:rsidRPr="000D2806">
        <w:rPr>
          <w:b/>
          <w:sz w:val="28"/>
          <w:szCs w:val="28"/>
        </w:rPr>
        <w:lastRenderedPageBreak/>
        <w:t>e realizzazione delle attività promozionali oggetto del sostegno, nella misura massima del 20%;</w:t>
      </w:r>
    </w:p>
    <w:p w:rsidR="00E87B25" w:rsidRPr="000D2806" w:rsidRDefault="00E87B25" w:rsidP="00E87B25">
      <w:pPr>
        <w:jc w:val="both"/>
        <w:rPr>
          <w:b/>
          <w:sz w:val="28"/>
          <w:szCs w:val="28"/>
        </w:rPr>
      </w:pPr>
      <w:r w:rsidRPr="000D2806">
        <w:rPr>
          <w:b/>
          <w:sz w:val="28"/>
          <w:szCs w:val="28"/>
        </w:rPr>
        <w:t>c) Spese per studi di fattibilità, elaborazione di strategie di sviluppo e marketing; nella misura massima del 30%;</w:t>
      </w:r>
    </w:p>
    <w:p w:rsidR="00E87B25" w:rsidRPr="000D2806" w:rsidRDefault="00E87B25" w:rsidP="00E87B25">
      <w:pPr>
        <w:jc w:val="both"/>
        <w:rPr>
          <w:b/>
          <w:sz w:val="28"/>
          <w:szCs w:val="28"/>
        </w:rPr>
      </w:pPr>
      <w:r w:rsidRPr="000D2806">
        <w:rPr>
          <w:b/>
          <w:sz w:val="28"/>
          <w:szCs w:val="28"/>
        </w:rPr>
        <w:t>d) Spese per costi di promozione, materiale pubblicitario (cartaceo, on line, radiofonico, televisivo….) esclusivamente per le iniziative di valorizzazione dell’offerta turistica dei partecipanti al partenariato;</w:t>
      </w:r>
    </w:p>
    <w:p w:rsidR="00E87B25" w:rsidRPr="000D2806" w:rsidRDefault="00E87B25" w:rsidP="00E87B25">
      <w:pPr>
        <w:jc w:val="both"/>
        <w:rPr>
          <w:b/>
          <w:sz w:val="28"/>
          <w:szCs w:val="28"/>
        </w:rPr>
      </w:pPr>
      <w:r w:rsidRPr="000D2806">
        <w:rPr>
          <w:b/>
          <w:sz w:val="28"/>
          <w:szCs w:val="28"/>
        </w:rPr>
        <w:t>e) Spese per la commercializzazione dei prodotti dei partecipanti tramite iniziative/eventi, itinerari/pacchetti turistici. Non sono ammissibili le spese tra cui l’imposta sul valore aggiunto, salvo nei casi in cui non sia recuperabile ai sensi della normativa nazionale sull'IVA.</w:t>
      </w:r>
    </w:p>
    <w:p w:rsidR="00E87B25" w:rsidRPr="000D2806" w:rsidRDefault="00E87B25" w:rsidP="00E87B25">
      <w:pPr>
        <w:jc w:val="both"/>
        <w:rPr>
          <w:b/>
          <w:sz w:val="28"/>
          <w:szCs w:val="28"/>
        </w:rPr>
      </w:pPr>
    </w:p>
    <w:p w:rsidR="00E87B25" w:rsidRPr="000D2806" w:rsidRDefault="00E87B25" w:rsidP="00E87B25">
      <w:pPr>
        <w:jc w:val="both"/>
        <w:rPr>
          <w:b/>
          <w:sz w:val="28"/>
          <w:szCs w:val="28"/>
        </w:rPr>
      </w:pPr>
      <w:r w:rsidRPr="000D2806">
        <w:rPr>
          <w:b/>
          <w:sz w:val="28"/>
          <w:szCs w:val="28"/>
        </w:rPr>
        <w:t>Entità e forma dell'agevolazione</w:t>
      </w:r>
    </w:p>
    <w:p w:rsidR="000D2806" w:rsidRDefault="000D2806" w:rsidP="00E87B25">
      <w:pPr>
        <w:jc w:val="both"/>
        <w:rPr>
          <w:b/>
          <w:sz w:val="28"/>
          <w:szCs w:val="28"/>
        </w:rPr>
      </w:pPr>
    </w:p>
    <w:p w:rsidR="00E87B25" w:rsidRPr="000D2806" w:rsidRDefault="00E87B25" w:rsidP="00E87B25">
      <w:pPr>
        <w:jc w:val="both"/>
        <w:rPr>
          <w:b/>
          <w:sz w:val="28"/>
          <w:szCs w:val="28"/>
        </w:rPr>
      </w:pPr>
      <w:r w:rsidRPr="000D2806">
        <w:rPr>
          <w:b/>
          <w:sz w:val="28"/>
          <w:szCs w:val="28"/>
        </w:rPr>
        <w:t>L’aliquota del sostegno è del 70% delle spese ritenute ammissibili, fino ad un importo massimo di 200.000 Euro di contributo per beneficiario.</w:t>
      </w:r>
    </w:p>
    <w:p w:rsidR="00E87B25" w:rsidRPr="000D2806" w:rsidRDefault="00E87B25" w:rsidP="00E87B25">
      <w:pPr>
        <w:jc w:val="both"/>
        <w:rPr>
          <w:b/>
          <w:sz w:val="28"/>
          <w:szCs w:val="28"/>
        </w:rPr>
      </w:pPr>
      <w:r w:rsidRPr="000D2806">
        <w:rPr>
          <w:b/>
          <w:sz w:val="28"/>
          <w:szCs w:val="28"/>
        </w:rPr>
        <w:t>Lo stanziamento per far fronte alle esigenze finanziarie necessarie per l’attuazione della specifica sottomisura tipologia d’intervento 16.3.3 è pari a Euro 1.000.000 di spesa pubblica.</w:t>
      </w:r>
    </w:p>
    <w:p w:rsidR="00E87B25" w:rsidRPr="000D2806" w:rsidRDefault="00E87B25" w:rsidP="00E87B25">
      <w:pPr>
        <w:jc w:val="both"/>
        <w:rPr>
          <w:b/>
          <w:sz w:val="28"/>
          <w:szCs w:val="28"/>
        </w:rPr>
      </w:pPr>
    </w:p>
    <w:p w:rsidR="00E87B25" w:rsidRPr="000D2806" w:rsidRDefault="00E87B25" w:rsidP="00E87B25">
      <w:pPr>
        <w:jc w:val="both"/>
        <w:rPr>
          <w:b/>
          <w:sz w:val="28"/>
          <w:szCs w:val="28"/>
        </w:rPr>
      </w:pPr>
      <w:r w:rsidRPr="000D2806">
        <w:rPr>
          <w:b/>
          <w:sz w:val="28"/>
          <w:szCs w:val="28"/>
        </w:rPr>
        <w:t>Scadenza</w:t>
      </w:r>
    </w:p>
    <w:p w:rsidR="00E87B25" w:rsidRPr="000D2806" w:rsidRDefault="00E87B25" w:rsidP="00E87B25">
      <w:pPr>
        <w:jc w:val="both"/>
        <w:rPr>
          <w:b/>
          <w:sz w:val="28"/>
          <w:szCs w:val="28"/>
        </w:rPr>
      </w:pPr>
      <w:r w:rsidRPr="000D2806">
        <w:rPr>
          <w:b/>
          <w:bCs/>
          <w:sz w:val="28"/>
          <w:szCs w:val="28"/>
        </w:rPr>
        <w:t>20 luglio 2021</w:t>
      </w:r>
    </w:p>
    <w:p w:rsidR="00E87B25" w:rsidRPr="000D2806" w:rsidRDefault="00E87B25" w:rsidP="00E247B2">
      <w:pPr>
        <w:jc w:val="both"/>
        <w:rPr>
          <w:b/>
          <w:sz w:val="28"/>
          <w:szCs w:val="28"/>
        </w:rPr>
      </w:pPr>
    </w:p>
    <w:p w:rsidR="00B4689B" w:rsidRPr="000D2806" w:rsidRDefault="00B4689B" w:rsidP="00E247B2">
      <w:pPr>
        <w:jc w:val="both"/>
        <w:rPr>
          <w:b/>
          <w:sz w:val="28"/>
          <w:szCs w:val="28"/>
        </w:rPr>
      </w:pPr>
    </w:p>
    <w:p w:rsidR="008E54A0" w:rsidRPr="000D2806" w:rsidRDefault="00B4689B" w:rsidP="00B4689B">
      <w:pPr>
        <w:jc w:val="center"/>
        <w:rPr>
          <w:b/>
          <w:color w:val="FF0000"/>
          <w:sz w:val="36"/>
          <w:szCs w:val="36"/>
        </w:rPr>
      </w:pPr>
      <w:r w:rsidRPr="000D2806">
        <w:rPr>
          <w:b/>
          <w:color w:val="FF0000"/>
          <w:sz w:val="36"/>
          <w:szCs w:val="36"/>
        </w:rPr>
        <w:t>SPECIALE EXPORT</w:t>
      </w:r>
    </w:p>
    <w:p w:rsidR="00B4689B" w:rsidRPr="000D2806" w:rsidRDefault="00B4689B" w:rsidP="008E54A0">
      <w:pPr>
        <w:jc w:val="both"/>
        <w:rPr>
          <w:b/>
          <w:sz w:val="28"/>
          <w:szCs w:val="28"/>
        </w:rPr>
      </w:pPr>
    </w:p>
    <w:p w:rsidR="00E247B2" w:rsidRPr="000D2806" w:rsidRDefault="00E247B2" w:rsidP="008E54A0">
      <w:pPr>
        <w:jc w:val="both"/>
        <w:rPr>
          <w:b/>
          <w:sz w:val="32"/>
          <w:szCs w:val="32"/>
          <w:u w:val="single"/>
        </w:rPr>
      </w:pPr>
      <w:r w:rsidRPr="000D2806">
        <w:rPr>
          <w:b/>
          <w:sz w:val="32"/>
          <w:szCs w:val="32"/>
          <w:u w:val="single"/>
        </w:rPr>
        <w:t>EXPORT ITALIANO: da SIMEST due nuovi strumenti agevolati per le PMI italiane. SI rafforza il supporto all’export italiano di beni di investimento e servizi.</w:t>
      </w:r>
    </w:p>
    <w:p w:rsidR="00E247B2" w:rsidRPr="000D2806" w:rsidRDefault="00E247B2" w:rsidP="00E247B2">
      <w:pPr>
        <w:jc w:val="both"/>
        <w:rPr>
          <w:b/>
          <w:sz w:val="32"/>
          <w:szCs w:val="32"/>
          <w:u w:val="single"/>
        </w:rPr>
      </w:pPr>
    </w:p>
    <w:p w:rsidR="00E247B2" w:rsidRPr="000D2806" w:rsidRDefault="00E247B2" w:rsidP="00E247B2">
      <w:pPr>
        <w:jc w:val="both"/>
        <w:rPr>
          <w:b/>
          <w:sz w:val="28"/>
          <w:szCs w:val="28"/>
        </w:rPr>
      </w:pPr>
      <w:r w:rsidRPr="000D2806">
        <w:rPr>
          <w:b/>
          <w:sz w:val="28"/>
          <w:szCs w:val="28"/>
        </w:rPr>
        <w:t>DUE NUOVE AGEVOLAZIONI: sono ora pienamente operativi il “Contributo su Leasing all’Esportazione” e il “Contributo su Lettere di Credito Export”, due nuovi strumenti agevolati su risorse gestite per conto del Ministero degli Affari Esteri e della Cooperazione Internazionale.</w:t>
      </w:r>
    </w:p>
    <w:p w:rsidR="00E87B25" w:rsidRPr="000D2806" w:rsidRDefault="00E87B25" w:rsidP="00E247B2">
      <w:pPr>
        <w:jc w:val="both"/>
        <w:rPr>
          <w:b/>
          <w:sz w:val="28"/>
          <w:szCs w:val="28"/>
        </w:rPr>
      </w:pPr>
    </w:p>
    <w:p w:rsidR="00E247B2" w:rsidRPr="000D2806" w:rsidRDefault="00E247B2" w:rsidP="00E247B2">
      <w:pPr>
        <w:jc w:val="both"/>
        <w:rPr>
          <w:b/>
          <w:sz w:val="28"/>
          <w:szCs w:val="28"/>
        </w:rPr>
      </w:pPr>
      <w:r w:rsidRPr="000D2806">
        <w:rPr>
          <w:b/>
          <w:sz w:val="28"/>
          <w:szCs w:val="28"/>
        </w:rPr>
        <w:t xml:space="preserve">“CONTRIBUTO SU LEASING ALL’ESPORTAZIONE” : si tratta di un’agevolazione a fondo perduto in conto interessi dedicata a imprese italiane che concedono in leasing a medio lungo termine beni strumentali e relativi servizi. </w:t>
      </w:r>
    </w:p>
    <w:p w:rsidR="00E87B25" w:rsidRPr="000D2806" w:rsidRDefault="00E87B25" w:rsidP="00E247B2">
      <w:pPr>
        <w:jc w:val="both"/>
        <w:rPr>
          <w:b/>
          <w:sz w:val="28"/>
          <w:szCs w:val="28"/>
        </w:rPr>
      </w:pPr>
    </w:p>
    <w:p w:rsidR="00E247B2" w:rsidRPr="000D2806" w:rsidRDefault="00E247B2" w:rsidP="00E247B2">
      <w:pPr>
        <w:jc w:val="both"/>
        <w:rPr>
          <w:b/>
          <w:sz w:val="28"/>
          <w:szCs w:val="28"/>
        </w:rPr>
      </w:pPr>
      <w:r w:rsidRPr="000D2806">
        <w:rPr>
          <w:b/>
          <w:sz w:val="28"/>
          <w:szCs w:val="28"/>
        </w:rPr>
        <w:t>BENEFICIARI: possono beneficiarne anche le società di leasing italiane che acquistano beni e servizi da produttori italiani per concederli in leasing a controparti estere.</w:t>
      </w:r>
    </w:p>
    <w:p w:rsidR="00E87B25" w:rsidRPr="000D2806" w:rsidRDefault="00E87B25" w:rsidP="00E247B2">
      <w:pPr>
        <w:jc w:val="both"/>
        <w:rPr>
          <w:b/>
          <w:sz w:val="28"/>
          <w:szCs w:val="28"/>
        </w:rPr>
      </w:pPr>
    </w:p>
    <w:p w:rsidR="00E247B2" w:rsidRPr="000D2806" w:rsidRDefault="00E247B2" w:rsidP="00E247B2">
      <w:pPr>
        <w:jc w:val="both"/>
        <w:rPr>
          <w:b/>
          <w:sz w:val="28"/>
          <w:szCs w:val="28"/>
        </w:rPr>
      </w:pPr>
      <w:r w:rsidRPr="000D2806">
        <w:rPr>
          <w:b/>
          <w:sz w:val="28"/>
          <w:szCs w:val="28"/>
        </w:rPr>
        <w:t xml:space="preserve">“CONTRIBUTO SU LETTERE DI CREDITO </w:t>
      </w:r>
      <w:proofErr w:type="spellStart"/>
      <w:r w:rsidRPr="000D2806">
        <w:rPr>
          <w:b/>
          <w:sz w:val="28"/>
          <w:szCs w:val="28"/>
        </w:rPr>
        <w:t>EXPORT”si</w:t>
      </w:r>
      <w:proofErr w:type="spellEnd"/>
      <w:r w:rsidRPr="000D2806">
        <w:rPr>
          <w:b/>
          <w:sz w:val="28"/>
          <w:szCs w:val="28"/>
        </w:rPr>
        <w:t xml:space="preserve"> tratta di un'agevolazione che  si rivolge alle imprese italiane che richiedono il pagamento delle proprie commesse estere tramite una lettera di credito emessa da una banca estera e finanziata a medio lungo termine da una banca italiana confermante.</w:t>
      </w:r>
    </w:p>
    <w:p w:rsidR="00E87B25" w:rsidRPr="000D2806" w:rsidRDefault="00E87B25" w:rsidP="00E247B2">
      <w:pPr>
        <w:jc w:val="both"/>
        <w:rPr>
          <w:b/>
          <w:sz w:val="28"/>
          <w:szCs w:val="28"/>
        </w:rPr>
      </w:pPr>
    </w:p>
    <w:p w:rsidR="00E247B2" w:rsidRPr="000D2806" w:rsidRDefault="00E247B2" w:rsidP="00E247B2">
      <w:pPr>
        <w:jc w:val="both"/>
        <w:rPr>
          <w:b/>
          <w:sz w:val="28"/>
          <w:szCs w:val="28"/>
        </w:rPr>
      </w:pPr>
      <w:r w:rsidRPr="000D2806">
        <w:rPr>
          <w:b/>
          <w:sz w:val="28"/>
          <w:szCs w:val="28"/>
        </w:rPr>
        <w:t>FINALITA': l’agevolazione ha l’effetto di rendere più competitivo il tasso d’interesse dell’operazione.</w:t>
      </w:r>
    </w:p>
    <w:p w:rsidR="00E87B25" w:rsidRPr="000D2806" w:rsidRDefault="00E87B25" w:rsidP="00E247B2">
      <w:pPr>
        <w:jc w:val="both"/>
        <w:rPr>
          <w:b/>
          <w:sz w:val="28"/>
          <w:szCs w:val="28"/>
        </w:rPr>
      </w:pPr>
    </w:p>
    <w:p w:rsidR="00E247B2" w:rsidRPr="000D2806" w:rsidRDefault="00E247B2" w:rsidP="00E247B2">
      <w:pPr>
        <w:jc w:val="both"/>
        <w:rPr>
          <w:b/>
          <w:sz w:val="28"/>
          <w:szCs w:val="28"/>
        </w:rPr>
      </w:pPr>
      <w:r w:rsidRPr="000D2806">
        <w:rPr>
          <w:b/>
          <w:sz w:val="28"/>
          <w:szCs w:val="28"/>
        </w:rPr>
        <w:t>ALTRE AGEVOLAZIONI PER L'EXPORT</w:t>
      </w:r>
    </w:p>
    <w:p w:rsidR="000D2806" w:rsidRDefault="000D2806" w:rsidP="00E247B2">
      <w:pPr>
        <w:jc w:val="both"/>
        <w:rPr>
          <w:b/>
          <w:sz w:val="28"/>
          <w:szCs w:val="28"/>
        </w:rPr>
      </w:pPr>
    </w:p>
    <w:p w:rsidR="00E247B2" w:rsidRPr="000D2806" w:rsidRDefault="00E247B2" w:rsidP="00E247B2">
      <w:pPr>
        <w:jc w:val="both"/>
        <w:rPr>
          <w:b/>
          <w:sz w:val="28"/>
          <w:szCs w:val="28"/>
        </w:rPr>
      </w:pPr>
      <w:r w:rsidRPr="000D2806">
        <w:rPr>
          <w:b/>
          <w:sz w:val="28"/>
          <w:szCs w:val="28"/>
        </w:rPr>
        <w:t>I due nuovi strumenti si affiancano ai già operativi</w:t>
      </w:r>
    </w:p>
    <w:p w:rsidR="00E247B2" w:rsidRPr="000D2806" w:rsidRDefault="00E247B2" w:rsidP="00E247B2">
      <w:pPr>
        <w:jc w:val="both"/>
        <w:rPr>
          <w:b/>
          <w:sz w:val="28"/>
          <w:szCs w:val="28"/>
        </w:rPr>
      </w:pPr>
      <w:r w:rsidRPr="000D2806">
        <w:rPr>
          <w:b/>
          <w:sz w:val="28"/>
          <w:szCs w:val="28"/>
        </w:rPr>
        <w:t>Contributo Export su Credito Fornitore e</w:t>
      </w:r>
    </w:p>
    <w:p w:rsidR="00E247B2" w:rsidRPr="000D2806" w:rsidRDefault="00E247B2" w:rsidP="00E247B2">
      <w:pPr>
        <w:jc w:val="both"/>
        <w:rPr>
          <w:b/>
          <w:sz w:val="28"/>
          <w:szCs w:val="28"/>
        </w:rPr>
      </w:pPr>
      <w:r w:rsidRPr="000D2806">
        <w:rPr>
          <w:b/>
          <w:sz w:val="28"/>
          <w:szCs w:val="28"/>
        </w:rPr>
        <w:t>Contributo Export su Credito Acquirente,</w:t>
      </w:r>
    </w:p>
    <w:p w:rsidR="00E247B2" w:rsidRPr="000D2806" w:rsidRDefault="00E247B2" w:rsidP="00E247B2">
      <w:pPr>
        <w:jc w:val="both"/>
        <w:rPr>
          <w:b/>
          <w:sz w:val="28"/>
          <w:szCs w:val="28"/>
        </w:rPr>
      </w:pPr>
      <w:r w:rsidRPr="000D2806">
        <w:rPr>
          <w:b/>
          <w:sz w:val="28"/>
          <w:szCs w:val="28"/>
        </w:rPr>
        <w:t>che SIMEST eroga a sostegno delle aziende italiane esportatrici di beni di investimento e servizi.</w:t>
      </w:r>
    </w:p>
    <w:p w:rsidR="00E247B2" w:rsidRPr="000D2806" w:rsidRDefault="00E247B2" w:rsidP="00E247B2">
      <w:pPr>
        <w:jc w:val="both"/>
        <w:rPr>
          <w:b/>
          <w:sz w:val="28"/>
          <w:szCs w:val="28"/>
        </w:rPr>
      </w:pPr>
      <w:r w:rsidRPr="000D2806">
        <w:rPr>
          <w:b/>
          <w:sz w:val="28"/>
          <w:szCs w:val="28"/>
        </w:rPr>
        <w:t xml:space="preserve">In un contesto internazionale reso complesso dalla pandemia, l’accesso a un ventaglio più ampio di agevolazioni potrà contribuire a consolidare e migliorare il posizionamento delle imprese nazionali, in particolare PMI e </w:t>
      </w:r>
      <w:proofErr w:type="spellStart"/>
      <w:r w:rsidRPr="000D2806">
        <w:rPr>
          <w:b/>
          <w:sz w:val="28"/>
          <w:szCs w:val="28"/>
        </w:rPr>
        <w:t>MidCap</w:t>
      </w:r>
      <w:proofErr w:type="spellEnd"/>
      <w:r w:rsidRPr="000D2806">
        <w:rPr>
          <w:b/>
          <w:sz w:val="28"/>
          <w:szCs w:val="28"/>
        </w:rPr>
        <w:t>,  nei confronti dei competitor internazionali.</w:t>
      </w:r>
    </w:p>
    <w:p w:rsidR="000D2806" w:rsidRDefault="000D2806" w:rsidP="00E247B2">
      <w:pPr>
        <w:jc w:val="both"/>
        <w:rPr>
          <w:b/>
          <w:sz w:val="28"/>
          <w:szCs w:val="28"/>
        </w:rPr>
      </w:pPr>
    </w:p>
    <w:p w:rsidR="00E247B2" w:rsidRPr="000D2806" w:rsidRDefault="00E247B2" w:rsidP="00E247B2">
      <w:pPr>
        <w:jc w:val="both"/>
        <w:rPr>
          <w:b/>
          <w:sz w:val="28"/>
          <w:szCs w:val="28"/>
        </w:rPr>
      </w:pPr>
      <w:r w:rsidRPr="000D2806">
        <w:rPr>
          <w:b/>
          <w:sz w:val="28"/>
          <w:szCs w:val="28"/>
        </w:rPr>
        <w:t>LIQUIDITA' FINO A 30.000: operativa dal 13 gennaio l'estensione della durata dei finanziamenti fino a 15 anni con garanzia 100%.</w:t>
      </w:r>
    </w:p>
    <w:p w:rsidR="00E87B25" w:rsidRPr="000D2806" w:rsidRDefault="00E87B25" w:rsidP="00E247B2">
      <w:pPr>
        <w:jc w:val="both"/>
        <w:rPr>
          <w:b/>
          <w:sz w:val="28"/>
          <w:szCs w:val="28"/>
        </w:rPr>
      </w:pPr>
    </w:p>
    <w:p w:rsidR="00E93DCD" w:rsidRDefault="00E247B2" w:rsidP="00E247B2">
      <w:pPr>
        <w:jc w:val="both"/>
        <w:rPr>
          <w:b/>
          <w:sz w:val="28"/>
          <w:szCs w:val="28"/>
        </w:rPr>
      </w:pPr>
      <w:r w:rsidRPr="000D2806">
        <w:rPr>
          <w:b/>
          <w:sz w:val="28"/>
          <w:szCs w:val="28"/>
        </w:rPr>
        <w:t>MODIFICHE DAL 13 GENNAIO 2021: alle richieste di ammissione all’intervento del Fondo di Garanzia presentate a partire dal 13 gennaio 2021, a valere sul Decreto Liquidità, sono applicate le seguenti modifiche introdot</w:t>
      </w:r>
      <w:r w:rsidR="0018775B" w:rsidRPr="000D2806">
        <w:rPr>
          <w:b/>
          <w:sz w:val="28"/>
          <w:szCs w:val="28"/>
        </w:rPr>
        <w:t>te dalla Legge di Bilancio 2021.</w:t>
      </w:r>
    </w:p>
    <w:p w:rsidR="002146F5" w:rsidRDefault="002146F5" w:rsidP="00E247B2">
      <w:pPr>
        <w:jc w:val="both"/>
        <w:rPr>
          <w:b/>
          <w:sz w:val="28"/>
          <w:szCs w:val="28"/>
        </w:rPr>
      </w:pPr>
    </w:p>
    <w:p w:rsidR="002146F5" w:rsidRPr="002146F5" w:rsidRDefault="002146F5" w:rsidP="002146F5">
      <w:pPr>
        <w:jc w:val="both"/>
        <w:rPr>
          <w:b/>
          <w:sz w:val="32"/>
          <w:szCs w:val="32"/>
          <w:u w:val="single"/>
        </w:rPr>
      </w:pPr>
      <w:r w:rsidRPr="002146F5">
        <w:rPr>
          <w:b/>
          <w:sz w:val="32"/>
          <w:szCs w:val="32"/>
          <w:u w:val="single"/>
        </w:rPr>
        <w:t>CONTRATTI DI SVILUPPO: pubblicata nella Gazzetta Ufficiale la Direttiva del Ministro dello sviluppo economico con la quale sono fornite indicazioni operative per i programmi di sviluppo turistici e integrazione settoriale.</w:t>
      </w:r>
    </w:p>
    <w:p w:rsidR="002146F5" w:rsidRDefault="002146F5" w:rsidP="002146F5">
      <w:pPr>
        <w:jc w:val="both"/>
        <w:rPr>
          <w:b/>
          <w:sz w:val="28"/>
          <w:szCs w:val="28"/>
        </w:rPr>
      </w:pPr>
    </w:p>
    <w:p w:rsidR="002146F5" w:rsidRPr="002146F5" w:rsidRDefault="002146F5" w:rsidP="002146F5">
      <w:pPr>
        <w:jc w:val="both"/>
        <w:rPr>
          <w:b/>
          <w:sz w:val="28"/>
          <w:szCs w:val="28"/>
        </w:rPr>
      </w:pPr>
      <w:r w:rsidRPr="002146F5">
        <w:rPr>
          <w:b/>
          <w:sz w:val="28"/>
          <w:szCs w:val="28"/>
        </w:rPr>
        <w:lastRenderedPageBreak/>
        <w:t xml:space="preserve">RISORSE: disponibili 130 milioni per le </w:t>
      </w:r>
      <w:proofErr w:type="spellStart"/>
      <w:r w:rsidRPr="002146F5">
        <w:rPr>
          <w:b/>
          <w:sz w:val="28"/>
          <w:szCs w:val="28"/>
        </w:rPr>
        <w:t>imrese</w:t>
      </w:r>
      <w:proofErr w:type="spellEnd"/>
      <w:r w:rsidRPr="002146F5">
        <w:rPr>
          <w:b/>
          <w:sz w:val="28"/>
          <w:szCs w:val="28"/>
        </w:rPr>
        <w:t xml:space="preserve"> che intendono realizzare programmi di investimento nel settore turismo e per e valorizzare il sistema di ricettività e ospitalità connesso al settore della trasformazione dei prodotti agricoli. </w:t>
      </w:r>
    </w:p>
    <w:p w:rsidR="002146F5" w:rsidRDefault="002146F5" w:rsidP="002146F5">
      <w:pPr>
        <w:jc w:val="both"/>
        <w:rPr>
          <w:b/>
          <w:sz w:val="28"/>
          <w:szCs w:val="28"/>
        </w:rPr>
      </w:pPr>
    </w:p>
    <w:p w:rsidR="002146F5" w:rsidRPr="002146F5" w:rsidRDefault="002146F5" w:rsidP="002146F5">
      <w:pPr>
        <w:jc w:val="both"/>
        <w:rPr>
          <w:b/>
          <w:sz w:val="28"/>
          <w:szCs w:val="28"/>
        </w:rPr>
      </w:pPr>
      <w:r w:rsidRPr="002146F5">
        <w:rPr>
          <w:b/>
          <w:sz w:val="28"/>
          <w:szCs w:val="28"/>
        </w:rPr>
        <w:t>AREE INTERESSATE: le aree interne del paese e i programmi nel settore della trasformazione dei prodotti agricoli accompagnati a servizi di ospitalità.</w:t>
      </w:r>
    </w:p>
    <w:p w:rsidR="002146F5" w:rsidRDefault="002146F5" w:rsidP="002146F5">
      <w:pPr>
        <w:jc w:val="both"/>
        <w:rPr>
          <w:b/>
          <w:sz w:val="28"/>
          <w:szCs w:val="28"/>
        </w:rPr>
      </w:pPr>
    </w:p>
    <w:p w:rsidR="002146F5" w:rsidRPr="002146F5" w:rsidRDefault="002146F5" w:rsidP="002146F5">
      <w:pPr>
        <w:jc w:val="both"/>
        <w:rPr>
          <w:b/>
          <w:sz w:val="28"/>
          <w:szCs w:val="28"/>
        </w:rPr>
      </w:pPr>
      <w:r w:rsidRPr="002146F5">
        <w:rPr>
          <w:b/>
          <w:sz w:val="28"/>
          <w:szCs w:val="28"/>
        </w:rPr>
        <w:t xml:space="preserve">SOGLIA DI ACCESSO: la soglia di accesso ai contratti di sviluppo nel settore del turismo scende da 20 a 7,5 milioni di euro (e l’importo minimo del progetto d’investimento del proponente si riduce a 3 milioni di euro) per i programmi di investimento da realizzare nelle aree interne del Paese o per il recupero e la riqualificazione di strutture edilizie dismesse. </w:t>
      </w:r>
    </w:p>
    <w:p w:rsidR="002146F5" w:rsidRDefault="002146F5" w:rsidP="002146F5">
      <w:pPr>
        <w:jc w:val="both"/>
        <w:rPr>
          <w:b/>
          <w:sz w:val="28"/>
          <w:szCs w:val="28"/>
        </w:rPr>
      </w:pPr>
    </w:p>
    <w:p w:rsidR="002146F5" w:rsidRPr="002146F5" w:rsidRDefault="002146F5" w:rsidP="002146F5">
      <w:pPr>
        <w:jc w:val="both"/>
        <w:rPr>
          <w:b/>
          <w:sz w:val="28"/>
          <w:szCs w:val="28"/>
        </w:rPr>
      </w:pPr>
      <w:r w:rsidRPr="002146F5">
        <w:rPr>
          <w:b/>
          <w:sz w:val="28"/>
          <w:szCs w:val="28"/>
        </w:rPr>
        <w:t xml:space="preserve">TRASFORMAZIONE E COMMERCIALIZZAZIONE DI PRODOTTI AGRICOLI: </w:t>
      </w:r>
      <w:proofErr w:type="spellStart"/>
      <w:r w:rsidRPr="002146F5">
        <w:rPr>
          <w:b/>
          <w:sz w:val="28"/>
          <w:szCs w:val="28"/>
        </w:rPr>
        <w:t>é</w:t>
      </w:r>
      <w:proofErr w:type="spellEnd"/>
      <w:r w:rsidRPr="002146F5">
        <w:rPr>
          <w:b/>
          <w:sz w:val="28"/>
          <w:szCs w:val="28"/>
        </w:rPr>
        <w:t xml:space="preserve"> previsto, inoltre, l’utilizzo delle risorse della Direttiva per i programmi di trasformazione e commercializzazione di prodotti agricoli uniti ad investimenti per la creazione, la ristrutturazione e l’ampliamento di strutture idonee alla ricettività e all’accoglienza dell’utente (servizi di ospitalità). </w:t>
      </w:r>
    </w:p>
    <w:p w:rsidR="002146F5" w:rsidRPr="002146F5" w:rsidRDefault="002146F5" w:rsidP="002146F5">
      <w:pPr>
        <w:jc w:val="both"/>
        <w:rPr>
          <w:b/>
          <w:sz w:val="28"/>
          <w:szCs w:val="28"/>
        </w:rPr>
      </w:pPr>
    </w:p>
    <w:p w:rsidR="002146F5" w:rsidRPr="002146F5" w:rsidRDefault="002146F5" w:rsidP="002146F5">
      <w:pPr>
        <w:jc w:val="both"/>
        <w:rPr>
          <w:b/>
          <w:sz w:val="28"/>
          <w:szCs w:val="28"/>
        </w:rPr>
      </w:pPr>
      <w:r w:rsidRPr="002146F5">
        <w:rPr>
          <w:b/>
          <w:sz w:val="28"/>
          <w:szCs w:val="28"/>
        </w:rPr>
        <w:t>RIQUALIFICAZIONE DELLE STRUTTURE EDILIZIE DISMESSE: per i programmi di sviluppo che prevedono investimenti per il recupero e la riqualificazione di strutture edilizie dismesse è prevista la verifica di: -ultima attività esercitata nel sito interessato; -data di dismissione; -attuale proprietà e lo stato conservativo del sito.</w:t>
      </w:r>
    </w:p>
    <w:p w:rsidR="002146F5" w:rsidRDefault="002146F5" w:rsidP="002146F5">
      <w:pPr>
        <w:jc w:val="both"/>
        <w:rPr>
          <w:b/>
          <w:sz w:val="28"/>
          <w:szCs w:val="28"/>
        </w:rPr>
      </w:pPr>
    </w:p>
    <w:p w:rsidR="002146F5" w:rsidRPr="002146F5" w:rsidRDefault="002146F5" w:rsidP="002146F5">
      <w:pPr>
        <w:jc w:val="both"/>
        <w:rPr>
          <w:b/>
          <w:sz w:val="28"/>
          <w:szCs w:val="28"/>
        </w:rPr>
      </w:pPr>
      <w:r w:rsidRPr="002146F5">
        <w:rPr>
          <w:b/>
          <w:sz w:val="28"/>
          <w:szCs w:val="28"/>
        </w:rPr>
        <w:t xml:space="preserve">PROGRAMMI CON PIÙ DI UN PROGETTO DI INVESTIMENTO: per i programmi di sviluppo che prevedono più di un progetto di investimento, ogni progetto deve essere realizzato in una delle Aree Interne o deve prevedere il recupero e la riqualificazione di strutture dismesse. </w:t>
      </w:r>
    </w:p>
    <w:p w:rsidR="002146F5" w:rsidRDefault="002146F5" w:rsidP="002146F5">
      <w:pPr>
        <w:jc w:val="both"/>
        <w:rPr>
          <w:b/>
          <w:sz w:val="28"/>
          <w:szCs w:val="28"/>
        </w:rPr>
      </w:pPr>
    </w:p>
    <w:p w:rsidR="002146F5" w:rsidRPr="002146F5" w:rsidRDefault="002146F5" w:rsidP="002146F5">
      <w:pPr>
        <w:jc w:val="both"/>
        <w:rPr>
          <w:b/>
          <w:sz w:val="28"/>
          <w:szCs w:val="28"/>
        </w:rPr>
      </w:pPr>
      <w:r w:rsidRPr="002146F5">
        <w:rPr>
          <w:b/>
          <w:sz w:val="28"/>
          <w:szCs w:val="28"/>
        </w:rPr>
        <w:t xml:space="preserve">TRASFORMAZIONE E COMMERCIALIZZAZIONE DI PRODOTTI AGRICOLI: requisito per le attività di trasformazione e commercializzazione di prodotti agricoli con gli investimenti legati ai servizi di ospitalità: coincidenza dei soggetti proponenti o aderenti per la realizzazione dei servizi di ospitalità e quelli per la trasformazione e commercializzazione dei prodotti agricoli; dimensione significativa del </w:t>
      </w:r>
      <w:r w:rsidRPr="002146F5">
        <w:rPr>
          <w:b/>
          <w:sz w:val="28"/>
          <w:szCs w:val="28"/>
        </w:rPr>
        <w:lastRenderedPageBreak/>
        <w:t>programma di investimento riguardante l’attività di trasformazione e commercializzazione dei prodotti agricoli rispetto agli investimenti previsti per la ricettività e l’accoglienza.</w:t>
      </w:r>
    </w:p>
    <w:p w:rsidR="002146F5" w:rsidRDefault="002146F5" w:rsidP="002146F5">
      <w:pPr>
        <w:jc w:val="both"/>
        <w:rPr>
          <w:b/>
          <w:sz w:val="28"/>
          <w:szCs w:val="28"/>
        </w:rPr>
      </w:pPr>
    </w:p>
    <w:p w:rsidR="002146F5" w:rsidRDefault="002146F5" w:rsidP="002146F5">
      <w:pPr>
        <w:jc w:val="both"/>
        <w:rPr>
          <w:b/>
          <w:sz w:val="28"/>
          <w:szCs w:val="28"/>
        </w:rPr>
      </w:pPr>
      <w:r w:rsidRPr="002146F5">
        <w:rPr>
          <w:b/>
          <w:sz w:val="28"/>
          <w:szCs w:val="28"/>
        </w:rPr>
        <w:t>DOMANDE: sportello aperto. Domande on line</w:t>
      </w:r>
    </w:p>
    <w:p w:rsidR="002146F5" w:rsidRDefault="002146F5" w:rsidP="002146F5">
      <w:pPr>
        <w:jc w:val="both"/>
        <w:rPr>
          <w:b/>
          <w:sz w:val="28"/>
          <w:szCs w:val="28"/>
        </w:rPr>
      </w:pPr>
    </w:p>
    <w:p w:rsidR="002146F5" w:rsidRPr="002146F5" w:rsidRDefault="002146F5" w:rsidP="002146F5">
      <w:pPr>
        <w:jc w:val="both"/>
        <w:rPr>
          <w:b/>
          <w:sz w:val="32"/>
          <w:szCs w:val="32"/>
          <w:u w:val="single"/>
        </w:rPr>
      </w:pPr>
      <w:r w:rsidRPr="002146F5">
        <w:rPr>
          <w:b/>
          <w:sz w:val="32"/>
          <w:szCs w:val="32"/>
          <w:u w:val="single"/>
        </w:rPr>
        <w:t xml:space="preserve">SUPERBONUS 110%: in arrivo la proroga al 2023 con semplificazioni degli adempimenti e delle </w:t>
      </w:r>
      <w:proofErr w:type="spellStart"/>
      <w:r w:rsidRPr="002146F5">
        <w:rPr>
          <w:b/>
          <w:sz w:val="32"/>
          <w:szCs w:val="32"/>
          <w:u w:val="single"/>
        </w:rPr>
        <w:t>procedureper</w:t>
      </w:r>
      <w:proofErr w:type="spellEnd"/>
      <w:r w:rsidRPr="002146F5">
        <w:rPr>
          <w:b/>
          <w:sz w:val="32"/>
          <w:szCs w:val="32"/>
          <w:u w:val="single"/>
        </w:rPr>
        <w:t xml:space="preserve"> la cessione del credito prevedendo anche l' ampliamento dei beneficiari.</w:t>
      </w:r>
    </w:p>
    <w:p w:rsidR="002146F5" w:rsidRDefault="002146F5" w:rsidP="002146F5">
      <w:pPr>
        <w:jc w:val="both"/>
        <w:rPr>
          <w:b/>
          <w:sz w:val="28"/>
          <w:szCs w:val="28"/>
        </w:rPr>
      </w:pPr>
    </w:p>
    <w:p w:rsidR="002146F5" w:rsidRPr="002146F5" w:rsidRDefault="002146F5" w:rsidP="002146F5">
      <w:pPr>
        <w:jc w:val="both"/>
        <w:rPr>
          <w:b/>
          <w:sz w:val="28"/>
          <w:szCs w:val="28"/>
        </w:rPr>
      </w:pPr>
      <w:r w:rsidRPr="002146F5">
        <w:rPr>
          <w:b/>
          <w:sz w:val="28"/>
          <w:szCs w:val="28"/>
        </w:rPr>
        <w:t xml:space="preserve">AGEVOLAZIONE SUPERBONUS 110%: si tratta di un’agevolazione prevista dal Decreto Rilancio che eleva al 110% l’aliquota di detrazione delle spese sostenute dal 1° luglio 2020 al 31 dicembre 2021, per specifici interventi in ambito di efficienza energetica, di interventi antisismici, di installazione di impianti fotovoltaici o delle infrastrutture per la ricarica di veicoli elettrici negli edifici. </w:t>
      </w:r>
    </w:p>
    <w:p w:rsidR="002146F5" w:rsidRDefault="002146F5" w:rsidP="002146F5">
      <w:pPr>
        <w:jc w:val="both"/>
        <w:rPr>
          <w:b/>
          <w:sz w:val="28"/>
          <w:szCs w:val="28"/>
        </w:rPr>
      </w:pPr>
    </w:p>
    <w:p w:rsidR="002146F5" w:rsidRPr="000D2806" w:rsidRDefault="002146F5" w:rsidP="002146F5">
      <w:pPr>
        <w:jc w:val="both"/>
        <w:rPr>
          <w:b/>
          <w:sz w:val="28"/>
          <w:szCs w:val="28"/>
        </w:rPr>
      </w:pPr>
      <w:r w:rsidRPr="002146F5">
        <w:rPr>
          <w:b/>
          <w:sz w:val="28"/>
          <w:szCs w:val="28"/>
        </w:rPr>
        <w:t xml:space="preserve">BENEFICIARI: il </w:t>
      </w:r>
      <w:proofErr w:type="spellStart"/>
      <w:r w:rsidRPr="002146F5">
        <w:rPr>
          <w:b/>
          <w:sz w:val="28"/>
          <w:szCs w:val="28"/>
        </w:rPr>
        <w:t>Superbonus</w:t>
      </w:r>
      <w:proofErr w:type="spellEnd"/>
      <w:r w:rsidRPr="002146F5">
        <w:rPr>
          <w:b/>
          <w:sz w:val="28"/>
          <w:szCs w:val="28"/>
        </w:rPr>
        <w:t xml:space="preserve"> si applica agli interventi effettuati da: condomìni; persone fisiche, al di fuori dell'esercizio di attività di impresa, arti e professioni, che possiedono o detengono l'immobile oggetto dell'intervento; Istituti autonomi case popolari (IACP) o altri istituti che rispondono ai requisiti della legislazione europea in materia di "in </w:t>
      </w:r>
      <w:proofErr w:type="spellStart"/>
      <w:r w:rsidRPr="002146F5">
        <w:rPr>
          <w:b/>
          <w:sz w:val="28"/>
          <w:szCs w:val="28"/>
        </w:rPr>
        <w:t>house</w:t>
      </w:r>
      <w:proofErr w:type="spellEnd"/>
      <w:r w:rsidRPr="002146F5">
        <w:rPr>
          <w:b/>
          <w:sz w:val="28"/>
          <w:szCs w:val="28"/>
        </w:rPr>
        <w:t xml:space="preserve"> </w:t>
      </w:r>
      <w:proofErr w:type="spellStart"/>
      <w:r w:rsidRPr="002146F5">
        <w:rPr>
          <w:b/>
          <w:sz w:val="28"/>
          <w:szCs w:val="28"/>
        </w:rPr>
        <w:t>providing</w:t>
      </w:r>
      <w:proofErr w:type="spellEnd"/>
      <w:r w:rsidRPr="002146F5">
        <w:rPr>
          <w:b/>
          <w:sz w:val="28"/>
          <w:szCs w:val="28"/>
        </w:rPr>
        <w:t xml:space="preserve">"; cooperative di abitazione a proprietà indivisa; </w:t>
      </w:r>
      <w:proofErr w:type="spellStart"/>
      <w:r w:rsidRPr="002146F5">
        <w:rPr>
          <w:b/>
          <w:sz w:val="28"/>
          <w:szCs w:val="28"/>
        </w:rPr>
        <w:t>Onlus</w:t>
      </w:r>
      <w:proofErr w:type="spellEnd"/>
      <w:r w:rsidRPr="002146F5">
        <w:rPr>
          <w:b/>
          <w:sz w:val="28"/>
          <w:szCs w:val="28"/>
        </w:rPr>
        <w:t xml:space="preserve"> e associazioni di volontariato; associazioni e società sportive dilettantistiche, limitatamente ai lavori destinati ai soli immobili o parti di immobili adibiti a spogliatoi; I soggetti </w:t>
      </w:r>
      <w:proofErr w:type="spellStart"/>
      <w:r w:rsidRPr="002146F5">
        <w:rPr>
          <w:b/>
          <w:sz w:val="28"/>
          <w:szCs w:val="28"/>
        </w:rPr>
        <w:t>Ires</w:t>
      </w:r>
      <w:proofErr w:type="spellEnd"/>
      <w:r w:rsidRPr="002146F5">
        <w:rPr>
          <w:b/>
          <w:sz w:val="28"/>
          <w:szCs w:val="28"/>
        </w:rPr>
        <w:t xml:space="preserve"> rientrano tra i beneficiari nella sola ipotesi di partecipazione alle spese per interventi trainanti effettuati sulle parti comuni in edifici condominiali.</w:t>
      </w:r>
    </w:p>
    <w:p w:rsidR="00E93DCD" w:rsidRPr="000D2806" w:rsidRDefault="00E93DCD" w:rsidP="00E93DCD">
      <w:pPr>
        <w:jc w:val="both"/>
        <w:rPr>
          <w:b/>
          <w:sz w:val="28"/>
          <w:szCs w:val="28"/>
        </w:rPr>
      </w:pPr>
    </w:p>
    <w:p w:rsidR="004369CC" w:rsidRPr="000D2806" w:rsidRDefault="004369CC" w:rsidP="004369CC">
      <w:pPr>
        <w:jc w:val="both"/>
        <w:rPr>
          <w:b/>
          <w:sz w:val="28"/>
          <w:szCs w:val="28"/>
        </w:rPr>
      </w:pPr>
    </w:p>
    <w:sectPr w:rsidR="004369CC" w:rsidRPr="000D2806" w:rsidSect="003939F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76" w:right="1701" w:bottom="1985" w:left="1701" w:header="709" w:footer="7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58" w:rsidRDefault="00473158">
      <w:r>
        <w:separator/>
      </w:r>
    </w:p>
  </w:endnote>
  <w:endnote w:type="continuationSeparator" w:id="0">
    <w:p w:rsidR="00473158" w:rsidRDefault="0047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Narrow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end"/>
    </w:r>
  </w:p>
  <w:p w:rsidR="009F15F3" w:rsidRDefault="009F15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separate"/>
    </w:r>
    <w:r w:rsidR="000D6742">
      <w:rPr>
        <w:rStyle w:val="Numeropagina"/>
        <w:noProof/>
      </w:rPr>
      <w:t>2</w:t>
    </w:r>
    <w:r>
      <w:rPr>
        <w:rStyle w:val="Numeropagina"/>
      </w:rPr>
      <w:fldChar w:fldCharType="end"/>
    </w:r>
  </w:p>
  <w:p w:rsidR="009F15F3" w:rsidRDefault="009F15F3">
    <w:pPr>
      <w:pStyle w:val="Pidipagina"/>
      <w:ind w:right="360"/>
      <w:rPr>
        <w:b/>
        <w:bCs/>
        <w:i/>
        <w:iCs/>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93168"/>
      <w:docPartObj>
        <w:docPartGallery w:val="Page Numbers (Bottom of Page)"/>
        <w:docPartUnique/>
      </w:docPartObj>
    </w:sdtPr>
    <w:sdtEndPr/>
    <w:sdtContent>
      <w:p w:rsidR="009A0682" w:rsidRDefault="009A0682">
        <w:pPr>
          <w:pStyle w:val="Pidipagina"/>
          <w:jc w:val="center"/>
        </w:pPr>
        <w:r>
          <w:fldChar w:fldCharType="begin"/>
        </w:r>
        <w:r>
          <w:instrText>PAGE   \* MERGEFORMAT</w:instrText>
        </w:r>
        <w:r>
          <w:fldChar w:fldCharType="separate"/>
        </w:r>
        <w:r w:rsidR="000D6742">
          <w:rPr>
            <w:noProof/>
          </w:rPr>
          <w:t>1</w:t>
        </w:r>
        <w:r>
          <w:fldChar w:fldCharType="end"/>
        </w:r>
      </w:p>
    </w:sdtContent>
  </w:sdt>
  <w:p w:rsidR="009F15F3" w:rsidRPr="00A73C38" w:rsidRDefault="009F15F3">
    <w:pPr>
      <w:pStyle w:val="Pidipa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58" w:rsidRDefault="00473158">
      <w:r>
        <w:separator/>
      </w:r>
    </w:p>
  </w:footnote>
  <w:footnote w:type="continuationSeparator" w:id="0">
    <w:p w:rsidR="00473158" w:rsidRDefault="00473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B9" w:rsidRDefault="001403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pPr>
    <w:r>
      <w:t xml:space="preserve">            </w:t>
    </w:r>
    <w:r>
      <w:rPr>
        <w:noProof/>
      </w:rPr>
      <w:drawing>
        <wp:inline distT="0" distB="0" distL="0" distR="0">
          <wp:extent cx="952500" cy="320040"/>
          <wp:effectExtent l="19050" t="0" r="0" b="0"/>
          <wp:docPr id="1" name="Immagine 1" descr="logo_confartigianato_100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nfartigianato_100x34"/>
                  <pic:cNvPicPr>
                    <a:picLocks noChangeAspect="1" noChangeArrowheads="1"/>
                  </pic:cNvPicPr>
                </pic:nvPicPr>
                <pic:blipFill>
                  <a:blip r:embed="rId1"/>
                  <a:srcRect/>
                  <a:stretch>
                    <a:fillRect/>
                  </a:stretch>
                </pic:blipFill>
                <pic:spPr bwMode="auto">
                  <a:xfrm>
                    <a:off x="0" y="0"/>
                    <a:ext cx="952500" cy="320040"/>
                  </a:xfrm>
                  <a:prstGeom prst="rect">
                    <a:avLst/>
                  </a:prstGeom>
                  <a:noFill/>
                  <a:ln w="9525">
                    <a:noFill/>
                    <a:miter lim="800000"/>
                    <a:headEnd/>
                    <a:tailEnd/>
                  </a:ln>
                </pic:spPr>
              </pic:pic>
            </a:graphicData>
          </a:graphic>
        </wp:inline>
      </w:drawing>
    </w:r>
  </w:p>
  <w:p w:rsidR="009F15F3" w:rsidRPr="009243BB" w:rsidRDefault="009F15F3">
    <w:pPr>
      <w:pStyle w:val="Intestazione"/>
      <w:rPr>
        <w:b/>
        <w:bCs/>
        <w:i/>
        <w:iCs/>
        <w:sz w:val="16"/>
        <w:szCs w:val="16"/>
      </w:rPr>
    </w:pPr>
    <w:r>
      <w:rPr>
        <w:b/>
        <w:bCs/>
        <w:i/>
        <w:iCs/>
        <w:noProof/>
        <w:sz w:val="16"/>
        <w:szCs w:val="16"/>
      </w:rPr>
      <w:drawing>
        <wp:anchor distT="0" distB="0" distL="114300" distR="114300" simplePos="0" relativeHeight="251656192" behindDoc="0" locked="0" layoutInCell="0" allowOverlap="1">
          <wp:simplePos x="0" y="0"/>
          <wp:positionH relativeFrom="column">
            <wp:posOffset>-1790700</wp:posOffset>
          </wp:positionH>
          <wp:positionV relativeFrom="paragraph">
            <wp:posOffset>4695825</wp:posOffset>
          </wp:positionV>
          <wp:extent cx="2447925" cy="2447925"/>
          <wp:effectExtent l="19050" t="0" r="9525" b="0"/>
          <wp:wrapNone/>
          <wp:docPr id="23" name="Immagine 3"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r w:rsidRPr="009243BB">
      <w:rPr>
        <w:b/>
        <w:bCs/>
        <w:i/>
        <w:iCs/>
        <w:sz w:val="16"/>
        <w:szCs w:val="16"/>
      </w:rPr>
      <w:t xml:space="preserve">                  IMPRESE PERUGIA</w:t>
    </w:r>
  </w:p>
  <w:p w:rsidR="009F15F3" w:rsidRDefault="009F15F3">
    <w:pPr>
      <w:pStyle w:val="Intestazione"/>
      <w:rPr>
        <w:b/>
        <w:bCs/>
        <w:i/>
        <w:iC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jc w:val="center"/>
    </w:pPr>
    <w:r>
      <w:rPr>
        <w:noProof/>
      </w:rPr>
      <w:drawing>
        <wp:inline distT="0" distB="0" distL="0" distR="0">
          <wp:extent cx="2065020" cy="746760"/>
          <wp:effectExtent l="19050" t="0" r="0" b="0"/>
          <wp:docPr id="2" name="Immagine 2" descr="logo_confartigianato_200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confartigianato_200x72"/>
                  <pic:cNvPicPr>
                    <a:picLocks noChangeAspect="1" noChangeArrowheads="1"/>
                  </pic:cNvPicPr>
                </pic:nvPicPr>
                <pic:blipFill>
                  <a:blip r:embed="rId1"/>
                  <a:srcRect/>
                  <a:stretch>
                    <a:fillRect/>
                  </a:stretch>
                </pic:blipFill>
                <pic:spPr bwMode="auto">
                  <a:xfrm>
                    <a:off x="0" y="0"/>
                    <a:ext cx="2065020" cy="746760"/>
                  </a:xfrm>
                  <a:prstGeom prst="rect">
                    <a:avLst/>
                  </a:prstGeom>
                  <a:noFill/>
                  <a:ln w="9525">
                    <a:noFill/>
                    <a:miter lim="800000"/>
                    <a:headEnd/>
                    <a:tailEnd/>
                  </a:ln>
                </pic:spPr>
              </pic:pic>
            </a:graphicData>
          </a:graphic>
        </wp:inline>
      </w:drawing>
    </w:r>
    <w:r>
      <w:rPr>
        <w:noProof/>
        <w:sz w:val="20"/>
      </w:rPr>
      <w:drawing>
        <wp:anchor distT="0" distB="0" distL="114300" distR="114300" simplePos="0" relativeHeight="251657216" behindDoc="0" locked="0" layoutInCell="1" allowOverlap="1">
          <wp:simplePos x="0" y="0"/>
          <wp:positionH relativeFrom="column">
            <wp:posOffset>-1771650</wp:posOffset>
          </wp:positionH>
          <wp:positionV relativeFrom="paragraph">
            <wp:posOffset>4695825</wp:posOffset>
          </wp:positionV>
          <wp:extent cx="2447925" cy="2447925"/>
          <wp:effectExtent l="19050" t="0" r="9525" b="0"/>
          <wp:wrapNone/>
          <wp:docPr id="22" name="Immagine 19"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p>
  <w:p w:rsidR="009F15F3" w:rsidRDefault="009F15F3">
    <w:pPr>
      <w:pStyle w:val="Intestazione"/>
      <w:rPr>
        <w:rFonts w:ascii="Times New Roman" w:hAnsi="Times New Roman"/>
        <w:b/>
        <w:bCs/>
        <w:i/>
        <w:iCs/>
        <w:sz w:val="22"/>
      </w:rPr>
    </w:pPr>
    <w:r>
      <w:rPr>
        <w:rFonts w:ascii="Times New Roman" w:hAnsi="Times New Roman"/>
        <w:b/>
        <w:bCs/>
        <w:i/>
        <w:iCs/>
        <w:sz w:val="26"/>
      </w:rPr>
      <w:tab/>
      <w:t xml:space="preserve">                    </w:t>
    </w:r>
    <w:r>
      <w:rPr>
        <w:rFonts w:ascii="Times New Roman" w:hAnsi="Times New Roman"/>
        <w:b/>
        <w:bCs/>
        <w:i/>
        <w:iCs/>
        <w:sz w:val="22"/>
      </w:rPr>
      <w:t>IMPRESE PERUGIA</w:t>
    </w:r>
  </w:p>
  <w:p w:rsidR="009F15F3" w:rsidRDefault="009F15F3">
    <w:pPr>
      <w:pStyle w:val="Intestazione"/>
      <w:jc w:val="center"/>
      <w:rPr>
        <w:rFonts w:ascii="Times New Roman" w:hAnsi="Times New Roman"/>
        <w:b/>
        <w:bCs/>
        <w:i/>
        <w:iCs/>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A1"/>
    <w:multiLevelType w:val="multilevel"/>
    <w:tmpl w:val="C4DCACA4"/>
    <w:lvl w:ilvl="0">
      <w:start w:val="12"/>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C845456"/>
    <w:multiLevelType w:val="multilevel"/>
    <w:tmpl w:val="52FA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57AF4"/>
    <w:multiLevelType w:val="multilevel"/>
    <w:tmpl w:val="85A8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D796B"/>
    <w:multiLevelType w:val="multilevel"/>
    <w:tmpl w:val="999EDB38"/>
    <w:lvl w:ilvl="0">
      <w:start w:val="11"/>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1B233D7"/>
    <w:multiLevelType w:val="multilevel"/>
    <w:tmpl w:val="E6E6AE46"/>
    <w:lvl w:ilvl="0">
      <w:start w:val="9"/>
      <w:numFmt w:val="decimalZero"/>
      <w:lvlText w:val="%1"/>
      <w:lvlJc w:val="left"/>
      <w:pPr>
        <w:tabs>
          <w:tab w:val="num" w:pos="585"/>
        </w:tabs>
        <w:ind w:left="585" w:hanging="585"/>
      </w:pPr>
      <w:rPr>
        <w:rFonts w:hint="default"/>
      </w:rPr>
    </w:lvl>
    <w:lvl w:ilvl="1">
      <w:start w:val="3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BE12A6"/>
    <w:multiLevelType w:val="multilevel"/>
    <w:tmpl w:val="38660574"/>
    <w:lvl w:ilvl="0">
      <w:start w:val="10"/>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AF332CC"/>
    <w:multiLevelType w:val="multilevel"/>
    <w:tmpl w:val="F44E178C"/>
    <w:lvl w:ilvl="0">
      <w:start w:val="11"/>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31965CE"/>
    <w:multiLevelType w:val="multilevel"/>
    <w:tmpl w:val="B236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0A491F"/>
    <w:multiLevelType w:val="hybridMultilevel"/>
    <w:tmpl w:val="A9EAFE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E642E3"/>
    <w:multiLevelType w:val="multilevel"/>
    <w:tmpl w:val="8AA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F10E4"/>
    <w:multiLevelType w:val="multilevel"/>
    <w:tmpl w:val="5BA06512"/>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0BB58F8"/>
    <w:multiLevelType w:val="multilevel"/>
    <w:tmpl w:val="D634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D6151"/>
    <w:multiLevelType w:val="multilevel"/>
    <w:tmpl w:val="5202A3FE"/>
    <w:lvl w:ilvl="0">
      <w:start w:val="9"/>
      <w:numFmt w:val="decimalZero"/>
      <w:lvlText w:val="%1.0"/>
      <w:lvlJc w:val="left"/>
      <w:pPr>
        <w:tabs>
          <w:tab w:val="num" w:pos="540"/>
        </w:tabs>
        <w:ind w:left="540" w:hanging="480"/>
      </w:pPr>
      <w:rPr>
        <w:rFonts w:hint="default"/>
      </w:rPr>
    </w:lvl>
    <w:lvl w:ilvl="1">
      <w:start w:val="1"/>
      <w:numFmt w:val="decimalZero"/>
      <w:lvlText w:val="%1.%2"/>
      <w:lvlJc w:val="left"/>
      <w:pPr>
        <w:tabs>
          <w:tab w:val="num" w:pos="1260"/>
        </w:tabs>
        <w:ind w:left="126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13">
    <w:nsid w:val="54754A17"/>
    <w:multiLevelType w:val="multilevel"/>
    <w:tmpl w:val="24C8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33F31"/>
    <w:multiLevelType w:val="multilevel"/>
    <w:tmpl w:val="0B34158C"/>
    <w:lvl w:ilvl="0">
      <w:start w:val="9"/>
      <w:numFmt w:val="decimalZero"/>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E96656F"/>
    <w:multiLevelType w:val="multilevel"/>
    <w:tmpl w:val="51D85A2C"/>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F3B2FE1"/>
    <w:multiLevelType w:val="hybridMultilevel"/>
    <w:tmpl w:val="400EE46A"/>
    <w:lvl w:ilvl="0" w:tplc="494EC370">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5FD7243"/>
    <w:multiLevelType w:val="hybridMultilevel"/>
    <w:tmpl w:val="7A08F084"/>
    <w:lvl w:ilvl="0" w:tplc="0F04578E">
      <w:numFmt w:val="bullet"/>
      <w:lvlText w:val="-"/>
      <w:lvlJc w:val="left"/>
      <w:pPr>
        <w:tabs>
          <w:tab w:val="num" w:pos="1575"/>
        </w:tabs>
        <w:ind w:left="1575" w:hanging="855"/>
      </w:pPr>
      <w:rPr>
        <w:rFonts w:ascii="Arial" w:eastAsia="MS Mincho"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nsid w:val="774D170F"/>
    <w:multiLevelType w:val="multilevel"/>
    <w:tmpl w:val="B7CED02C"/>
    <w:lvl w:ilvl="0">
      <w:start w:val="9"/>
      <w:numFmt w:val="decimalZero"/>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DE16300"/>
    <w:multiLevelType w:val="hybridMultilevel"/>
    <w:tmpl w:val="98D0D8A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4"/>
  </w:num>
  <w:num w:numId="2">
    <w:abstractNumId w:val="5"/>
  </w:num>
  <w:num w:numId="3">
    <w:abstractNumId w:val="10"/>
  </w:num>
  <w:num w:numId="4">
    <w:abstractNumId w:val="15"/>
  </w:num>
  <w:num w:numId="5">
    <w:abstractNumId w:val="3"/>
  </w:num>
  <w:num w:numId="6">
    <w:abstractNumId w:val="6"/>
  </w:num>
  <w:num w:numId="7">
    <w:abstractNumId w:val="0"/>
  </w:num>
  <w:num w:numId="8">
    <w:abstractNumId w:val="18"/>
  </w:num>
  <w:num w:numId="9">
    <w:abstractNumId w:val="12"/>
  </w:num>
  <w:num w:numId="10">
    <w:abstractNumId w:val="14"/>
  </w:num>
  <w:num w:numId="11">
    <w:abstractNumId w:val="17"/>
  </w:num>
  <w:num w:numId="12">
    <w:abstractNumId w:val="16"/>
  </w:num>
  <w:num w:numId="13">
    <w:abstractNumId w:val="8"/>
  </w:num>
  <w:num w:numId="14">
    <w:abstractNumId w:val="1"/>
  </w:num>
  <w:num w:numId="15">
    <w:abstractNumId w:val="11"/>
  </w:num>
  <w:num w:numId="16">
    <w:abstractNumId w:val="13"/>
  </w:num>
  <w:num w:numId="17">
    <w:abstractNumId w:val="7"/>
  </w:num>
  <w:num w:numId="18">
    <w:abstractNumId w:val="19"/>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53"/>
    <w:rsid w:val="00000023"/>
    <w:rsid w:val="00000A1B"/>
    <w:rsid w:val="00002511"/>
    <w:rsid w:val="00011AC9"/>
    <w:rsid w:val="00014344"/>
    <w:rsid w:val="000146C1"/>
    <w:rsid w:val="0002058B"/>
    <w:rsid w:val="00020CB4"/>
    <w:rsid w:val="00025362"/>
    <w:rsid w:val="00030991"/>
    <w:rsid w:val="00032CF6"/>
    <w:rsid w:val="00033C3D"/>
    <w:rsid w:val="00043196"/>
    <w:rsid w:val="00047481"/>
    <w:rsid w:val="0005091E"/>
    <w:rsid w:val="00052E55"/>
    <w:rsid w:val="00056356"/>
    <w:rsid w:val="00056A2F"/>
    <w:rsid w:val="00057A50"/>
    <w:rsid w:val="00062585"/>
    <w:rsid w:val="00071DAD"/>
    <w:rsid w:val="00077623"/>
    <w:rsid w:val="00077C09"/>
    <w:rsid w:val="00080448"/>
    <w:rsid w:val="00086469"/>
    <w:rsid w:val="000869E1"/>
    <w:rsid w:val="00087BAC"/>
    <w:rsid w:val="00091D82"/>
    <w:rsid w:val="000A04D0"/>
    <w:rsid w:val="000A1D8F"/>
    <w:rsid w:val="000A221D"/>
    <w:rsid w:val="000A7B7E"/>
    <w:rsid w:val="000B06D0"/>
    <w:rsid w:val="000B07C9"/>
    <w:rsid w:val="000B2276"/>
    <w:rsid w:val="000B3209"/>
    <w:rsid w:val="000B704A"/>
    <w:rsid w:val="000C1756"/>
    <w:rsid w:val="000C5029"/>
    <w:rsid w:val="000D0B62"/>
    <w:rsid w:val="000D26EA"/>
    <w:rsid w:val="000D2806"/>
    <w:rsid w:val="000D5609"/>
    <w:rsid w:val="000D56C4"/>
    <w:rsid w:val="000D6171"/>
    <w:rsid w:val="000D6742"/>
    <w:rsid w:val="000E0BA6"/>
    <w:rsid w:val="000E3CB1"/>
    <w:rsid w:val="000E43A8"/>
    <w:rsid w:val="000E6B83"/>
    <w:rsid w:val="000E791D"/>
    <w:rsid w:val="000F2310"/>
    <w:rsid w:val="000F233C"/>
    <w:rsid w:val="000F6CF0"/>
    <w:rsid w:val="00101346"/>
    <w:rsid w:val="001106AA"/>
    <w:rsid w:val="00111C27"/>
    <w:rsid w:val="00112AEB"/>
    <w:rsid w:val="00114A98"/>
    <w:rsid w:val="0011674E"/>
    <w:rsid w:val="00116C43"/>
    <w:rsid w:val="00120944"/>
    <w:rsid w:val="00120F1E"/>
    <w:rsid w:val="001228B8"/>
    <w:rsid w:val="0012308B"/>
    <w:rsid w:val="00123DAB"/>
    <w:rsid w:val="001257BC"/>
    <w:rsid w:val="0012582A"/>
    <w:rsid w:val="00132CAB"/>
    <w:rsid w:val="00134495"/>
    <w:rsid w:val="00136FA0"/>
    <w:rsid w:val="001403B9"/>
    <w:rsid w:val="00143F2B"/>
    <w:rsid w:val="00145501"/>
    <w:rsid w:val="00145FF2"/>
    <w:rsid w:val="00154063"/>
    <w:rsid w:val="001558B6"/>
    <w:rsid w:val="00170DC7"/>
    <w:rsid w:val="0017381A"/>
    <w:rsid w:val="0017478A"/>
    <w:rsid w:val="00175505"/>
    <w:rsid w:val="001760A3"/>
    <w:rsid w:val="00176A8F"/>
    <w:rsid w:val="00176DD2"/>
    <w:rsid w:val="001776AC"/>
    <w:rsid w:val="00182A11"/>
    <w:rsid w:val="0018337E"/>
    <w:rsid w:val="00183636"/>
    <w:rsid w:val="00184E1F"/>
    <w:rsid w:val="001859D1"/>
    <w:rsid w:val="00186473"/>
    <w:rsid w:val="0018775B"/>
    <w:rsid w:val="001922FA"/>
    <w:rsid w:val="001928FF"/>
    <w:rsid w:val="00192EAD"/>
    <w:rsid w:val="00193380"/>
    <w:rsid w:val="001956CD"/>
    <w:rsid w:val="00196224"/>
    <w:rsid w:val="001A30A0"/>
    <w:rsid w:val="001A6425"/>
    <w:rsid w:val="001C0385"/>
    <w:rsid w:val="001C1CCD"/>
    <w:rsid w:val="001C1FFF"/>
    <w:rsid w:val="001C2FE2"/>
    <w:rsid w:val="001C41B4"/>
    <w:rsid w:val="001C4A64"/>
    <w:rsid w:val="001C678E"/>
    <w:rsid w:val="001C7D50"/>
    <w:rsid w:val="001D0F45"/>
    <w:rsid w:val="001D177B"/>
    <w:rsid w:val="001D3C8C"/>
    <w:rsid w:val="001D6998"/>
    <w:rsid w:val="001D76FC"/>
    <w:rsid w:val="001E0B3B"/>
    <w:rsid w:val="001E0E29"/>
    <w:rsid w:val="001E2CB6"/>
    <w:rsid w:val="001E4FDE"/>
    <w:rsid w:val="001E55D9"/>
    <w:rsid w:val="001E65F3"/>
    <w:rsid w:val="001F3A87"/>
    <w:rsid w:val="001F486C"/>
    <w:rsid w:val="001F4F74"/>
    <w:rsid w:val="001F60E6"/>
    <w:rsid w:val="002019BD"/>
    <w:rsid w:val="00207E6A"/>
    <w:rsid w:val="002146F5"/>
    <w:rsid w:val="002174FB"/>
    <w:rsid w:val="00217EAB"/>
    <w:rsid w:val="002204B4"/>
    <w:rsid w:val="0022268D"/>
    <w:rsid w:val="002229EA"/>
    <w:rsid w:val="002252AF"/>
    <w:rsid w:val="00227AE8"/>
    <w:rsid w:val="002328FE"/>
    <w:rsid w:val="00232C4C"/>
    <w:rsid w:val="00233C99"/>
    <w:rsid w:val="00236DE5"/>
    <w:rsid w:val="002377EA"/>
    <w:rsid w:val="0024292C"/>
    <w:rsid w:val="0024458C"/>
    <w:rsid w:val="00244A75"/>
    <w:rsid w:val="00245B71"/>
    <w:rsid w:val="0024611F"/>
    <w:rsid w:val="0025137F"/>
    <w:rsid w:val="002634A6"/>
    <w:rsid w:val="0026629A"/>
    <w:rsid w:val="00271617"/>
    <w:rsid w:val="00271C0E"/>
    <w:rsid w:val="00271E01"/>
    <w:rsid w:val="002728A0"/>
    <w:rsid w:val="002802F2"/>
    <w:rsid w:val="002829C0"/>
    <w:rsid w:val="00284B7B"/>
    <w:rsid w:val="002862C6"/>
    <w:rsid w:val="00290355"/>
    <w:rsid w:val="00290952"/>
    <w:rsid w:val="002911C7"/>
    <w:rsid w:val="00292CBB"/>
    <w:rsid w:val="00294D76"/>
    <w:rsid w:val="00296FEE"/>
    <w:rsid w:val="00297494"/>
    <w:rsid w:val="00297943"/>
    <w:rsid w:val="002A28BE"/>
    <w:rsid w:val="002A37DD"/>
    <w:rsid w:val="002A4154"/>
    <w:rsid w:val="002A7CE9"/>
    <w:rsid w:val="002B144C"/>
    <w:rsid w:val="002B1490"/>
    <w:rsid w:val="002B4D31"/>
    <w:rsid w:val="002B641A"/>
    <w:rsid w:val="002B7A67"/>
    <w:rsid w:val="002C1177"/>
    <w:rsid w:val="002C63D2"/>
    <w:rsid w:val="002C6F0D"/>
    <w:rsid w:val="002D15C2"/>
    <w:rsid w:val="002E11AC"/>
    <w:rsid w:val="002E26CB"/>
    <w:rsid w:val="002E730F"/>
    <w:rsid w:val="002F3225"/>
    <w:rsid w:val="002F3A32"/>
    <w:rsid w:val="002F5CF0"/>
    <w:rsid w:val="002F5EF5"/>
    <w:rsid w:val="002F7046"/>
    <w:rsid w:val="002F70B8"/>
    <w:rsid w:val="002F72D4"/>
    <w:rsid w:val="002F79A8"/>
    <w:rsid w:val="00301353"/>
    <w:rsid w:val="00301AD1"/>
    <w:rsid w:val="00302256"/>
    <w:rsid w:val="003100CD"/>
    <w:rsid w:val="00310BBB"/>
    <w:rsid w:val="0031121E"/>
    <w:rsid w:val="00312D1C"/>
    <w:rsid w:val="0031338E"/>
    <w:rsid w:val="003136CD"/>
    <w:rsid w:val="0031688A"/>
    <w:rsid w:val="00320313"/>
    <w:rsid w:val="00322AA8"/>
    <w:rsid w:val="0033003D"/>
    <w:rsid w:val="0033023C"/>
    <w:rsid w:val="00331D7A"/>
    <w:rsid w:val="00332839"/>
    <w:rsid w:val="00334B95"/>
    <w:rsid w:val="0033742C"/>
    <w:rsid w:val="00345205"/>
    <w:rsid w:val="00345A4D"/>
    <w:rsid w:val="0035104A"/>
    <w:rsid w:val="00351610"/>
    <w:rsid w:val="00353ABA"/>
    <w:rsid w:val="003579B9"/>
    <w:rsid w:val="00360904"/>
    <w:rsid w:val="003642CC"/>
    <w:rsid w:val="0036582A"/>
    <w:rsid w:val="00365C04"/>
    <w:rsid w:val="00366298"/>
    <w:rsid w:val="00373311"/>
    <w:rsid w:val="00374774"/>
    <w:rsid w:val="0037781B"/>
    <w:rsid w:val="003831D8"/>
    <w:rsid w:val="00385243"/>
    <w:rsid w:val="00385D00"/>
    <w:rsid w:val="003874E5"/>
    <w:rsid w:val="00387756"/>
    <w:rsid w:val="003916E5"/>
    <w:rsid w:val="00393022"/>
    <w:rsid w:val="003935C9"/>
    <w:rsid w:val="003939FF"/>
    <w:rsid w:val="00393BA7"/>
    <w:rsid w:val="00394035"/>
    <w:rsid w:val="00395370"/>
    <w:rsid w:val="00396228"/>
    <w:rsid w:val="003A4472"/>
    <w:rsid w:val="003A4D96"/>
    <w:rsid w:val="003A791D"/>
    <w:rsid w:val="003B0F15"/>
    <w:rsid w:val="003B11C4"/>
    <w:rsid w:val="003B2D8F"/>
    <w:rsid w:val="003B36BF"/>
    <w:rsid w:val="003B6E05"/>
    <w:rsid w:val="003C0915"/>
    <w:rsid w:val="003C2A2B"/>
    <w:rsid w:val="003C2B6A"/>
    <w:rsid w:val="003D1E9F"/>
    <w:rsid w:val="003D63AD"/>
    <w:rsid w:val="003D7D28"/>
    <w:rsid w:val="003D7F4C"/>
    <w:rsid w:val="003E6243"/>
    <w:rsid w:val="003F3012"/>
    <w:rsid w:val="003F479E"/>
    <w:rsid w:val="003F6932"/>
    <w:rsid w:val="003F7BFD"/>
    <w:rsid w:val="004013D8"/>
    <w:rsid w:val="00402756"/>
    <w:rsid w:val="00402A31"/>
    <w:rsid w:val="00404C1C"/>
    <w:rsid w:val="0040781A"/>
    <w:rsid w:val="004113D9"/>
    <w:rsid w:val="00412DAC"/>
    <w:rsid w:val="004140A8"/>
    <w:rsid w:val="00417F08"/>
    <w:rsid w:val="0042561A"/>
    <w:rsid w:val="00427DAC"/>
    <w:rsid w:val="00432240"/>
    <w:rsid w:val="0043267F"/>
    <w:rsid w:val="00432911"/>
    <w:rsid w:val="004329F1"/>
    <w:rsid w:val="00435A2C"/>
    <w:rsid w:val="004369CC"/>
    <w:rsid w:val="00440286"/>
    <w:rsid w:val="004403EA"/>
    <w:rsid w:val="004428AC"/>
    <w:rsid w:val="00442DEA"/>
    <w:rsid w:val="0045477E"/>
    <w:rsid w:val="00461D19"/>
    <w:rsid w:val="004655A5"/>
    <w:rsid w:val="00466235"/>
    <w:rsid w:val="00466602"/>
    <w:rsid w:val="00466795"/>
    <w:rsid w:val="00472CCD"/>
    <w:rsid w:val="00473158"/>
    <w:rsid w:val="00474D69"/>
    <w:rsid w:val="00477F4D"/>
    <w:rsid w:val="004804FE"/>
    <w:rsid w:val="0048243E"/>
    <w:rsid w:val="00483F8B"/>
    <w:rsid w:val="0048513E"/>
    <w:rsid w:val="0049214F"/>
    <w:rsid w:val="004924A4"/>
    <w:rsid w:val="0049601F"/>
    <w:rsid w:val="004A164C"/>
    <w:rsid w:val="004A55B6"/>
    <w:rsid w:val="004A7FC0"/>
    <w:rsid w:val="004B1E4E"/>
    <w:rsid w:val="004B24FC"/>
    <w:rsid w:val="004B3121"/>
    <w:rsid w:val="004B56D9"/>
    <w:rsid w:val="004B7280"/>
    <w:rsid w:val="004B772C"/>
    <w:rsid w:val="004C020F"/>
    <w:rsid w:val="004C1A71"/>
    <w:rsid w:val="004C7385"/>
    <w:rsid w:val="004C7C7A"/>
    <w:rsid w:val="004C7EF2"/>
    <w:rsid w:val="004D0DB6"/>
    <w:rsid w:val="004D34C5"/>
    <w:rsid w:val="004D4A37"/>
    <w:rsid w:val="004D54B3"/>
    <w:rsid w:val="004D68F7"/>
    <w:rsid w:val="004E7ACD"/>
    <w:rsid w:val="004F3D7E"/>
    <w:rsid w:val="004F56CC"/>
    <w:rsid w:val="0050751B"/>
    <w:rsid w:val="00507B6E"/>
    <w:rsid w:val="00512E6F"/>
    <w:rsid w:val="0051499C"/>
    <w:rsid w:val="00515B87"/>
    <w:rsid w:val="0051754F"/>
    <w:rsid w:val="00526557"/>
    <w:rsid w:val="00530CD1"/>
    <w:rsid w:val="0053438A"/>
    <w:rsid w:val="00534D7F"/>
    <w:rsid w:val="0054646D"/>
    <w:rsid w:val="00550EE9"/>
    <w:rsid w:val="00551D26"/>
    <w:rsid w:val="00555626"/>
    <w:rsid w:val="005574B0"/>
    <w:rsid w:val="00557E5F"/>
    <w:rsid w:val="005603F9"/>
    <w:rsid w:val="00561E1B"/>
    <w:rsid w:val="00563818"/>
    <w:rsid w:val="0056543F"/>
    <w:rsid w:val="00570277"/>
    <w:rsid w:val="00575997"/>
    <w:rsid w:val="0057609D"/>
    <w:rsid w:val="00583F28"/>
    <w:rsid w:val="00585371"/>
    <w:rsid w:val="0059153A"/>
    <w:rsid w:val="0059686C"/>
    <w:rsid w:val="005A08A3"/>
    <w:rsid w:val="005A112D"/>
    <w:rsid w:val="005A233E"/>
    <w:rsid w:val="005B15EE"/>
    <w:rsid w:val="005B1AAC"/>
    <w:rsid w:val="005B2F06"/>
    <w:rsid w:val="005C26E2"/>
    <w:rsid w:val="005C584A"/>
    <w:rsid w:val="005C6E0E"/>
    <w:rsid w:val="005D2605"/>
    <w:rsid w:val="005F31D7"/>
    <w:rsid w:val="005F35E1"/>
    <w:rsid w:val="005F3E3D"/>
    <w:rsid w:val="005F5DE7"/>
    <w:rsid w:val="006050CE"/>
    <w:rsid w:val="00606D2A"/>
    <w:rsid w:val="00611ABF"/>
    <w:rsid w:val="00613354"/>
    <w:rsid w:val="00622909"/>
    <w:rsid w:val="00623614"/>
    <w:rsid w:val="00623EED"/>
    <w:rsid w:val="006245AE"/>
    <w:rsid w:val="00626543"/>
    <w:rsid w:val="00630CED"/>
    <w:rsid w:val="00631140"/>
    <w:rsid w:val="006353E7"/>
    <w:rsid w:val="00635BF4"/>
    <w:rsid w:val="00635F20"/>
    <w:rsid w:val="006407AC"/>
    <w:rsid w:val="00641A0F"/>
    <w:rsid w:val="00641F81"/>
    <w:rsid w:val="0064250F"/>
    <w:rsid w:val="006441C5"/>
    <w:rsid w:val="00644C19"/>
    <w:rsid w:val="00645195"/>
    <w:rsid w:val="00646AD3"/>
    <w:rsid w:val="00647417"/>
    <w:rsid w:val="00656518"/>
    <w:rsid w:val="00656FB3"/>
    <w:rsid w:val="00662943"/>
    <w:rsid w:val="00662DA8"/>
    <w:rsid w:val="006635F9"/>
    <w:rsid w:val="00665B2B"/>
    <w:rsid w:val="006670C7"/>
    <w:rsid w:val="00670565"/>
    <w:rsid w:val="0067245D"/>
    <w:rsid w:val="00673DBC"/>
    <w:rsid w:val="00673DFD"/>
    <w:rsid w:val="00675E69"/>
    <w:rsid w:val="006837AF"/>
    <w:rsid w:val="0069251A"/>
    <w:rsid w:val="00693627"/>
    <w:rsid w:val="0069456A"/>
    <w:rsid w:val="0069635C"/>
    <w:rsid w:val="006A21C1"/>
    <w:rsid w:val="006A25D8"/>
    <w:rsid w:val="006A2CCB"/>
    <w:rsid w:val="006A3735"/>
    <w:rsid w:val="006A68B4"/>
    <w:rsid w:val="006A744A"/>
    <w:rsid w:val="006C54F6"/>
    <w:rsid w:val="006C5ABF"/>
    <w:rsid w:val="006D16F7"/>
    <w:rsid w:val="006D1B2A"/>
    <w:rsid w:val="006D31A5"/>
    <w:rsid w:val="006D371C"/>
    <w:rsid w:val="006E0BDC"/>
    <w:rsid w:val="006E1EB8"/>
    <w:rsid w:val="006E24CF"/>
    <w:rsid w:val="006E3BD3"/>
    <w:rsid w:val="006E483B"/>
    <w:rsid w:val="006E550A"/>
    <w:rsid w:val="006E7029"/>
    <w:rsid w:val="006F2709"/>
    <w:rsid w:val="006F3A72"/>
    <w:rsid w:val="006F4107"/>
    <w:rsid w:val="006F4B5A"/>
    <w:rsid w:val="006F5E91"/>
    <w:rsid w:val="00701911"/>
    <w:rsid w:val="007041AB"/>
    <w:rsid w:val="00706B92"/>
    <w:rsid w:val="007136DF"/>
    <w:rsid w:val="00713C94"/>
    <w:rsid w:val="00715E1C"/>
    <w:rsid w:val="0071744A"/>
    <w:rsid w:val="00717B89"/>
    <w:rsid w:val="00720429"/>
    <w:rsid w:val="00720543"/>
    <w:rsid w:val="00722B48"/>
    <w:rsid w:val="00723781"/>
    <w:rsid w:val="007255A6"/>
    <w:rsid w:val="0072616C"/>
    <w:rsid w:val="00731371"/>
    <w:rsid w:val="00731FC1"/>
    <w:rsid w:val="00732028"/>
    <w:rsid w:val="007400D0"/>
    <w:rsid w:val="00740303"/>
    <w:rsid w:val="00740B4F"/>
    <w:rsid w:val="00742F6D"/>
    <w:rsid w:val="00746EC7"/>
    <w:rsid w:val="007524EB"/>
    <w:rsid w:val="00762462"/>
    <w:rsid w:val="0076596E"/>
    <w:rsid w:val="00765A6D"/>
    <w:rsid w:val="00765B2D"/>
    <w:rsid w:val="007677C5"/>
    <w:rsid w:val="007776C0"/>
    <w:rsid w:val="0078282B"/>
    <w:rsid w:val="00784C03"/>
    <w:rsid w:val="00792E08"/>
    <w:rsid w:val="007957D7"/>
    <w:rsid w:val="007A0363"/>
    <w:rsid w:val="007A2882"/>
    <w:rsid w:val="007A2CC6"/>
    <w:rsid w:val="007A7098"/>
    <w:rsid w:val="007B03FB"/>
    <w:rsid w:val="007B0C8D"/>
    <w:rsid w:val="007B265D"/>
    <w:rsid w:val="007B5D71"/>
    <w:rsid w:val="007B6965"/>
    <w:rsid w:val="007C5E55"/>
    <w:rsid w:val="007C6BAD"/>
    <w:rsid w:val="007D13C1"/>
    <w:rsid w:val="007D3F21"/>
    <w:rsid w:val="007D427C"/>
    <w:rsid w:val="007D50BE"/>
    <w:rsid w:val="007D63E8"/>
    <w:rsid w:val="007D67D8"/>
    <w:rsid w:val="007E00FB"/>
    <w:rsid w:val="007E0E8C"/>
    <w:rsid w:val="007E1220"/>
    <w:rsid w:val="007E7A80"/>
    <w:rsid w:val="007F13F8"/>
    <w:rsid w:val="007F733D"/>
    <w:rsid w:val="007F7FAD"/>
    <w:rsid w:val="00801360"/>
    <w:rsid w:val="00804053"/>
    <w:rsid w:val="0080405A"/>
    <w:rsid w:val="00812BF4"/>
    <w:rsid w:val="00812D01"/>
    <w:rsid w:val="00813E56"/>
    <w:rsid w:val="00817C84"/>
    <w:rsid w:val="008204C1"/>
    <w:rsid w:val="008215D5"/>
    <w:rsid w:val="00823699"/>
    <w:rsid w:val="008257E0"/>
    <w:rsid w:val="008305E5"/>
    <w:rsid w:val="0083140F"/>
    <w:rsid w:val="008320E0"/>
    <w:rsid w:val="0083257F"/>
    <w:rsid w:val="008331C3"/>
    <w:rsid w:val="00833BC4"/>
    <w:rsid w:val="00837AF4"/>
    <w:rsid w:val="00841714"/>
    <w:rsid w:val="00843430"/>
    <w:rsid w:val="00846903"/>
    <w:rsid w:val="00854DD8"/>
    <w:rsid w:val="00855912"/>
    <w:rsid w:val="00855919"/>
    <w:rsid w:val="00856C3F"/>
    <w:rsid w:val="008612B4"/>
    <w:rsid w:val="00863CF2"/>
    <w:rsid w:val="00875BB8"/>
    <w:rsid w:val="00881F80"/>
    <w:rsid w:val="00882478"/>
    <w:rsid w:val="00886D78"/>
    <w:rsid w:val="008878BD"/>
    <w:rsid w:val="00893B8C"/>
    <w:rsid w:val="00893BF5"/>
    <w:rsid w:val="0089557B"/>
    <w:rsid w:val="00896A52"/>
    <w:rsid w:val="008A0E6E"/>
    <w:rsid w:val="008A1953"/>
    <w:rsid w:val="008A60E5"/>
    <w:rsid w:val="008A65D0"/>
    <w:rsid w:val="008A703E"/>
    <w:rsid w:val="008B12C8"/>
    <w:rsid w:val="008B1560"/>
    <w:rsid w:val="008B2496"/>
    <w:rsid w:val="008B443A"/>
    <w:rsid w:val="008B5F45"/>
    <w:rsid w:val="008B72D0"/>
    <w:rsid w:val="008B7E30"/>
    <w:rsid w:val="008C3C04"/>
    <w:rsid w:val="008C50FA"/>
    <w:rsid w:val="008C5E40"/>
    <w:rsid w:val="008C5FA1"/>
    <w:rsid w:val="008D1346"/>
    <w:rsid w:val="008D1F5E"/>
    <w:rsid w:val="008D35C3"/>
    <w:rsid w:val="008D45BA"/>
    <w:rsid w:val="008D5DD4"/>
    <w:rsid w:val="008D647B"/>
    <w:rsid w:val="008D6DE3"/>
    <w:rsid w:val="008D6E1F"/>
    <w:rsid w:val="008D74D6"/>
    <w:rsid w:val="008E242B"/>
    <w:rsid w:val="008E54A0"/>
    <w:rsid w:val="008F0A6D"/>
    <w:rsid w:val="008F0AA6"/>
    <w:rsid w:val="008F1C94"/>
    <w:rsid w:val="008F51D3"/>
    <w:rsid w:val="008F5F01"/>
    <w:rsid w:val="008F6C43"/>
    <w:rsid w:val="008F6DF6"/>
    <w:rsid w:val="00903FAA"/>
    <w:rsid w:val="009042D2"/>
    <w:rsid w:val="00907B73"/>
    <w:rsid w:val="0091179C"/>
    <w:rsid w:val="009129D5"/>
    <w:rsid w:val="00914BDF"/>
    <w:rsid w:val="00916AE0"/>
    <w:rsid w:val="00917510"/>
    <w:rsid w:val="00920DBE"/>
    <w:rsid w:val="00921B91"/>
    <w:rsid w:val="009222C0"/>
    <w:rsid w:val="009243BB"/>
    <w:rsid w:val="0092578F"/>
    <w:rsid w:val="00926830"/>
    <w:rsid w:val="00932444"/>
    <w:rsid w:val="009346C4"/>
    <w:rsid w:val="00934A93"/>
    <w:rsid w:val="00935307"/>
    <w:rsid w:val="00935DDD"/>
    <w:rsid w:val="00937F07"/>
    <w:rsid w:val="00945697"/>
    <w:rsid w:val="009478E5"/>
    <w:rsid w:val="009505E8"/>
    <w:rsid w:val="0095065A"/>
    <w:rsid w:val="00950899"/>
    <w:rsid w:val="00950D58"/>
    <w:rsid w:val="0095406C"/>
    <w:rsid w:val="009553FA"/>
    <w:rsid w:val="00963475"/>
    <w:rsid w:val="00965412"/>
    <w:rsid w:val="00970F77"/>
    <w:rsid w:val="009748F6"/>
    <w:rsid w:val="00975003"/>
    <w:rsid w:val="0097688B"/>
    <w:rsid w:val="00976A8B"/>
    <w:rsid w:val="009774CE"/>
    <w:rsid w:val="00977AB4"/>
    <w:rsid w:val="00980ABA"/>
    <w:rsid w:val="0098177E"/>
    <w:rsid w:val="009837B2"/>
    <w:rsid w:val="009844B1"/>
    <w:rsid w:val="0098748B"/>
    <w:rsid w:val="0099129A"/>
    <w:rsid w:val="00996CE9"/>
    <w:rsid w:val="009978B9"/>
    <w:rsid w:val="009A0682"/>
    <w:rsid w:val="009A52B6"/>
    <w:rsid w:val="009B515B"/>
    <w:rsid w:val="009B7DC6"/>
    <w:rsid w:val="009D054B"/>
    <w:rsid w:val="009D1C15"/>
    <w:rsid w:val="009D2D81"/>
    <w:rsid w:val="009D48DF"/>
    <w:rsid w:val="009E5AEB"/>
    <w:rsid w:val="009E6A2B"/>
    <w:rsid w:val="009E759C"/>
    <w:rsid w:val="009F15F3"/>
    <w:rsid w:val="009F1AD3"/>
    <w:rsid w:val="009F4E23"/>
    <w:rsid w:val="00A02C01"/>
    <w:rsid w:val="00A02FC2"/>
    <w:rsid w:val="00A118DC"/>
    <w:rsid w:val="00A12214"/>
    <w:rsid w:val="00A12CA3"/>
    <w:rsid w:val="00A12F96"/>
    <w:rsid w:val="00A16BFD"/>
    <w:rsid w:val="00A20133"/>
    <w:rsid w:val="00A22417"/>
    <w:rsid w:val="00A24DFB"/>
    <w:rsid w:val="00A2730E"/>
    <w:rsid w:val="00A30FA7"/>
    <w:rsid w:val="00A31A78"/>
    <w:rsid w:val="00A348E6"/>
    <w:rsid w:val="00A36423"/>
    <w:rsid w:val="00A3727D"/>
    <w:rsid w:val="00A372D9"/>
    <w:rsid w:val="00A4020B"/>
    <w:rsid w:val="00A522CE"/>
    <w:rsid w:val="00A528BB"/>
    <w:rsid w:val="00A56C5C"/>
    <w:rsid w:val="00A603F6"/>
    <w:rsid w:val="00A6170E"/>
    <w:rsid w:val="00A62343"/>
    <w:rsid w:val="00A62DF8"/>
    <w:rsid w:val="00A63FE7"/>
    <w:rsid w:val="00A66BA2"/>
    <w:rsid w:val="00A67EFE"/>
    <w:rsid w:val="00A704C3"/>
    <w:rsid w:val="00A708D5"/>
    <w:rsid w:val="00A72FCE"/>
    <w:rsid w:val="00A73C38"/>
    <w:rsid w:val="00A74BEE"/>
    <w:rsid w:val="00A75875"/>
    <w:rsid w:val="00A76457"/>
    <w:rsid w:val="00A76740"/>
    <w:rsid w:val="00A76FDF"/>
    <w:rsid w:val="00A77E65"/>
    <w:rsid w:val="00A84A09"/>
    <w:rsid w:val="00A906D6"/>
    <w:rsid w:val="00A94C1A"/>
    <w:rsid w:val="00A954FF"/>
    <w:rsid w:val="00AA0166"/>
    <w:rsid w:val="00AA17FB"/>
    <w:rsid w:val="00AA4FF4"/>
    <w:rsid w:val="00AB3234"/>
    <w:rsid w:val="00AB6AF3"/>
    <w:rsid w:val="00AC0ACE"/>
    <w:rsid w:val="00AC0F17"/>
    <w:rsid w:val="00AC289F"/>
    <w:rsid w:val="00AC544B"/>
    <w:rsid w:val="00AD2773"/>
    <w:rsid w:val="00AE111A"/>
    <w:rsid w:val="00AF2AD3"/>
    <w:rsid w:val="00AF4D73"/>
    <w:rsid w:val="00B03952"/>
    <w:rsid w:val="00B041AF"/>
    <w:rsid w:val="00B05977"/>
    <w:rsid w:val="00B10F99"/>
    <w:rsid w:val="00B117C2"/>
    <w:rsid w:val="00B12EB2"/>
    <w:rsid w:val="00B155DF"/>
    <w:rsid w:val="00B17882"/>
    <w:rsid w:val="00B17D98"/>
    <w:rsid w:val="00B226AF"/>
    <w:rsid w:val="00B26309"/>
    <w:rsid w:val="00B30071"/>
    <w:rsid w:val="00B3084F"/>
    <w:rsid w:val="00B3396D"/>
    <w:rsid w:val="00B410E7"/>
    <w:rsid w:val="00B41778"/>
    <w:rsid w:val="00B45F82"/>
    <w:rsid w:val="00B4689B"/>
    <w:rsid w:val="00B60172"/>
    <w:rsid w:val="00B603A7"/>
    <w:rsid w:val="00B6170C"/>
    <w:rsid w:val="00B66B96"/>
    <w:rsid w:val="00B67F8A"/>
    <w:rsid w:val="00B72D71"/>
    <w:rsid w:val="00B731CF"/>
    <w:rsid w:val="00B7410D"/>
    <w:rsid w:val="00B76A96"/>
    <w:rsid w:val="00B803C8"/>
    <w:rsid w:val="00B81CE3"/>
    <w:rsid w:val="00B83356"/>
    <w:rsid w:val="00B83FEC"/>
    <w:rsid w:val="00B87117"/>
    <w:rsid w:val="00B9106E"/>
    <w:rsid w:val="00B9341B"/>
    <w:rsid w:val="00B945E6"/>
    <w:rsid w:val="00B97BBF"/>
    <w:rsid w:val="00BB3BF0"/>
    <w:rsid w:val="00BB5423"/>
    <w:rsid w:val="00BB6849"/>
    <w:rsid w:val="00BB6AA2"/>
    <w:rsid w:val="00BC089D"/>
    <w:rsid w:val="00BC308A"/>
    <w:rsid w:val="00BC4255"/>
    <w:rsid w:val="00BC4259"/>
    <w:rsid w:val="00BC4367"/>
    <w:rsid w:val="00BC7CC6"/>
    <w:rsid w:val="00BD1819"/>
    <w:rsid w:val="00BD5E2F"/>
    <w:rsid w:val="00BD5F11"/>
    <w:rsid w:val="00BE0E6C"/>
    <w:rsid w:val="00BE2168"/>
    <w:rsid w:val="00BE3AC5"/>
    <w:rsid w:val="00BE3C85"/>
    <w:rsid w:val="00BE3EC3"/>
    <w:rsid w:val="00BE626D"/>
    <w:rsid w:val="00BE7F83"/>
    <w:rsid w:val="00BF3AB0"/>
    <w:rsid w:val="00BF3B89"/>
    <w:rsid w:val="00BF4643"/>
    <w:rsid w:val="00BF6A7E"/>
    <w:rsid w:val="00C027A3"/>
    <w:rsid w:val="00C02BC1"/>
    <w:rsid w:val="00C04645"/>
    <w:rsid w:val="00C04A25"/>
    <w:rsid w:val="00C062CF"/>
    <w:rsid w:val="00C13298"/>
    <w:rsid w:val="00C14BA0"/>
    <w:rsid w:val="00C21B87"/>
    <w:rsid w:val="00C22074"/>
    <w:rsid w:val="00C22129"/>
    <w:rsid w:val="00C250E0"/>
    <w:rsid w:val="00C25E4A"/>
    <w:rsid w:val="00C32B56"/>
    <w:rsid w:val="00C35B64"/>
    <w:rsid w:val="00C37C5C"/>
    <w:rsid w:val="00C443EA"/>
    <w:rsid w:val="00C451B5"/>
    <w:rsid w:val="00C50AAA"/>
    <w:rsid w:val="00C63746"/>
    <w:rsid w:val="00C64D1A"/>
    <w:rsid w:val="00C70C25"/>
    <w:rsid w:val="00C73690"/>
    <w:rsid w:val="00C829CE"/>
    <w:rsid w:val="00C92195"/>
    <w:rsid w:val="00C92292"/>
    <w:rsid w:val="00C936D2"/>
    <w:rsid w:val="00C94D2E"/>
    <w:rsid w:val="00C96820"/>
    <w:rsid w:val="00C9771E"/>
    <w:rsid w:val="00CA0E16"/>
    <w:rsid w:val="00CA1B9E"/>
    <w:rsid w:val="00CA4E81"/>
    <w:rsid w:val="00CB316D"/>
    <w:rsid w:val="00CB3968"/>
    <w:rsid w:val="00CB47BA"/>
    <w:rsid w:val="00CB55AB"/>
    <w:rsid w:val="00CC1062"/>
    <w:rsid w:val="00CC1CB9"/>
    <w:rsid w:val="00CC7236"/>
    <w:rsid w:val="00CD074D"/>
    <w:rsid w:val="00CD0766"/>
    <w:rsid w:val="00CD2E1A"/>
    <w:rsid w:val="00CE64D6"/>
    <w:rsid w:val="00CE72DD"/>
    <w:rsid w:val="00CE7717"/>
    <w:rsid w:val="00CF2DC7"/>
    <w:rsid w:val="00CF4B3D"/>
    <w:rsid w:val="00D01195"/>
    <w:rsid w:val="00D0356A"/>
    <w:rsid w:val="00D03B9D"/>
    <w:rsid w:val="00D03FD9"/>
    <w:rsid w:val="00D05538"/>
    <w:rsid w:val="00D11539"/>
    <w:rsid w:val="00D1598E"/>
    <w:rsid w:val="00D25192"/>
    <w:rsid w:val="00D257FC"/>
    <w:rsid w:val="00D265C6"/>
    <w:rsid w:val="00D34910"/>
    <w:rsid w:val="00D35F61"/>
    <w:rsid w:val="00D442F6"/>
    <w:rsid w:val="00D46BA8"/>
    <w:rsid w:val="00D46E6A"/>
    <w:rsid w:val="00D47623"/>
    <w:rsid w:val="00D51F86"/>
    <w:rsid w:val="00D54485"/>
    <w:rsid w:val="00D56420"/>
    <w:rsid w:val="00D57FD4"/>
    <w:rsid w:val="00D61972"/>
    <w:rsid w:val="00D63E44"/>
    <w:rsid w:val="00D64CE5"/>
    <w:rsid w:val="00D6744E"/>
    <w:rsid w:val="00D67C23"/>
    <w:rsid w:val="00D7145F"/>
    <w:rsid w:val="00D71602"/>
    <w:rsid w:val="00D80808"/>
    <w:rsid w:val="00D86DE6"/>
    <w:rsid w:val="00D9266A"/>
    <w:rsid w:val="00D93A1D"/>
    <w:rsid w:val="00D9497E"/>
    <w:rsid w:val="00D94F86"/>
    <w:rsid w:val="00D953F9"/>
    <w:rsid w:val="00D966FF"/>
    <w:rsid w:val="00DA4EE3"/>
    <w:rsid w:val="00DA6850"/>
    <w:rsid w:val="00DA776C"/>
    <w:rsid w:val="00DB32B7"/>
    <w:rsid w:val="00DC0140"/>
    <w:rsid w:val="00DC1395"/>
    <w:rsid w:val="00DC19FA"/>
    <w:rsid w:val="00DC64F9"/>
    <w:rsid w:val="00DD0E3B"/>
    <w:rsid w:val="00DD14ED"/>
    <w:rsid w:val="00DE16B2"/>
    <w:rsid w:val="00DE2D0E"/>
    <w:rsid w:val="00DE564F"/>
    <w:rsid w:val="00DF0092"/>
    <w:rsid w:val="00DF16A5"/>
    <w:rsid w:val="00DF27E9"/>
    <w:rsid w:val="00DF3B79"/>
    <w:rsid w:val="00DF4825"/>
    <w:rsid w:val="00E0081D"/>
    <w:rsid w:val="00E03171"/>
    <w:rsid w:val="00E0397E"/>
    <w:rsid w:val="00E056EE"/>
    <w:rsid w:val="00E071D6"/>
    <w:rsid w:val="00E07ADB"/>
    <w:rsid w:val="00E12532"/>
    <w:rsid w:val="00E21DA9"/>
    <w:rsid w:val="00E247B2"/>
    <w:rsid w:val="00E27078"/>
    <w:rsid w:val="00E27DED"/>
    <w:rsid w:val="00E302F2"/>
    <w:rsid w:val="00E33C94"/>
    <w:rsid w:val="00E35F5D"/>
    <w:rsid w:val="00E3637A"/>
    <w:rsid w:val="00E36452"/>
    <w:rsid w:val="00E37074"/>
    <w:rsid w:val="00E4174B"/>
    <w:rsid w:val="00E41761"/>
    <w:rsid w:val="00E42C60"/>
    <w:rsid w:val="00E43B0C"/>
    <w:rsid w:val="00E45508"/>
    <w:rsid w:val="00E46E74"/>
    <w:rsid w:val="00E50E20"/>
    <w:rsid w:val="00E518F1"/>
    <w:rsid w:val="00E51FEE"/>
    <w:rsid w:val="00E55C2E"/>
    <w:rsid w:val="00E6206B"/>
    <w:rsid w:val="00E62F83"/>
    <w:rsid w:val="00E658B1"/>
    <w:rsid w:val="00E709BB"/>
    <w:rsid w:val="00E765E5"/>
    <w:rsid w:val="00E77B88"/>
    <w:rsid w:val="00E84BFA"/>
    <w:rsid w:val="00E879C6"/>
    <w:rsid w:val="00E87B25"/>
    <w:rsid w:val="00E87D3C"/>
    <w:rsid w:val="00E93D2E"/>
    <w:rsid w:val="00E93DCD"/>
    <w:rsid w:val="00E9524F"/>
    <w:rsid w:val="00E96679"/>
    <w:rsid w:val="00EA0778"/>
    <w:rsid w:val="00EA239B"/>
    <w:rsid w:val="00EA2FF2"/>
    <w:rsid w:val="00EA61B7"/>
    <w:rsid w:val="00EB20B5"/>
    <w:rsid w:val="00EB414E"/>
    <w:rsid w:val="00EB4B2B"/>
    <w:rsid w:val="00EB6198"/>
    <w:rsid w:val="00EC30F4"/>
    <w:rsid w:val="00EC33F7"/>
    <w:rsid w:val="00EC6CD0"/>
    <w:rsid w:val="00ED2EBC"/>
    <w:rsid w:val="00ED78D9"/>
    <w:rsid w:val="00EE47DF"/>
    <w:rsid w:val="00EE6E7C"/>
    <w:rsid w:val="00EE7BAB"/>
    <w:rsid w:val="00EF24F4"/>
    <w:rsid w:val="00EF445E"/>
    <w:rsid w:val="00EF5A53"/>
    <w:rsid w:val="00EF5F1B"/>
    <w:rsid w:val="00EF6A69"/>
    <w:rsid w:val="00F0036F"/>
    <w:rsid w:val="00F010C6"/>
    <w:rsid w:val="00F01D3B"/>
    <w:rsid w:val="00F06DC7"/>
    <w:rsid w:val="00F07196"/>
    <w:rsid w:val="00F0742E"/>
    <w:rsid w:val="00F103BC"/>
    <w:rsid w:val="00F10B72"/>
    <w:rsid w:val="00F1680C"/>
    <w:rsid w:val="00F234C0"/>
    <w:rsid w:val="00F265C9"/>
    <w:rsid w:val="00F305D1"/>
    <w:rsid w:val="00F318E5"/>
    <w:rsid w:val="00F46309"/>
    <w:rsid w:val="00F46CB7"/>
    <w:rsid w:val="00F5035E"/>
    <w:rsid w:val="00F53EDD"/>
    <w:rsid w:val="00F54293"/>
    <w:rsid w:val="00F60246"/>
    <w:rsid w:val="00F611C4"/>
    <w:rsid w:val="00F622F1"/>
    <w:rsid w:val="00F6323E"/>
    <w:rsid w:val="00F637CA"/>
    <w:rsid w:val="00F644F4"/>
    <w:rsid w:val="00F668B6"/>
    <w:rsid w:val="00F7331D"/>
    <w:rsid w:val="00F81439"/>
    <w:rsid w:val="00F8218B"/>
    <w:rsid w:val="00F82F44"/>
    <w:rsid w:val="00F92A01"/>
    <w:rsid w:val="00F93337"/>
    <w:rsid w:val="00F93378"/>
    <w:rsid w:val="00F9639E"/>
    <w:rsid w:val="00F96E99"/>
    <w:rsid w:val="00FA6872"/>
    <w:rsid w:val="00FA77F2"/>
    <w:rsid w:val="00FB0366"/>
    <w:rsid w:val="00FB0F41"/>
    <w:rsid w:val="00FB56E4"/>
    <w:rsid w:val="00FB7276"/>
    <w:rsid w:val="00FC4FE3"/>
    <w:rsid w:val="00FC5014"/>
    <w:rsid w:val="00FC7074"/>
    <w:rsid w:val="00FE11F1"/>
    <w:rsid w:val="00FE4A5E"/>
    <w:rsid w:val="00FE7453"/>
    <w:rsid w:val="00FF153F"/>
    <w:rsid w:val="00FF3E0F"/>
    <w:rsid w:val="00FF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8282B"/>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uiPriority w:val="99"/>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uiPriority w:val="22"/>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 w:type="paragraph" w:styleId="Paragrafoelenco">
    <w:name w:val="List Paragraph"/>
    <w:basedOn w:val="Normale"/>
    <w:uiPriority w:val="34"/>
    <w:qFormat/>
    <w:rsid w:val="00F5035E"/>
    <w:pPr>
      <w:ind w:left="720"/>
      <w:contextualSpacing/>
    </w:pPr>
  </w:style>
  <w:style w:type="table" w:customStyle="1" w:styleId="Grigliatabella1">
    <w:name w:val="Griglia tabella1"/>
    <w:basedOn w:val="Tabellanormale"/>
    <w:next w:val="Grigliatabella"/>
    <w:uiPriority w:val="59"/>
    <w:rsid w:val="00F503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eu">
    <w:name w:val="intro_ceu"/>
    <w:basedOn w:val="Normale"/>
    <w:rsid w:val="00E87B25"/>
    <w:pPr>
      <w:spacing w:before="100" w:beforeAutospacing="1" w:after="100" w:afterAutospacing="1"/>
    </w:pPr>
    <w:rPr>
      <w:rFonts w:ascii="Times New Roman" w:eastAsia="Times New Roman" w:hAnsi="Times New Roman"/>
      <w:szCs w:val="24"/>
    </w:rPr>
  </w:style>
  <w:style w:type="paragraph" w:customStyle="1" w:styleId="tit-bluceu">
    <w:name w:val="tit-blu_ceu"/>
    <w:basedOn w:val="Normale"/>
    <w:rsid w:val="00E87B25"/>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8282B"/>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uiPriority w:val="99"/>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uiPriority w:val="22"/>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 w:type="paragraph" w:styleId="Paragrafoelenco">
    <w:name w:val="List Paragraph"/>
    <w:basedOn w:val="Normale"/>
    <w:uiPriority w:val="34"/>
    <w:qFormat/>
    <w:rsid w:val="00F5035E"/>
    <w:pPr>
      <w:ind w:left="720"/>
      <w:contextualSpacing/>
    </w:pPr>
  </w:style>
  <w:style w:type="table" w:customStyle="1" w:styleId="Grigliatabella1">
    <w:name w:val="Griglia tabella1"/>
    <w:basedOn w:val="Tabellanormale"/>
    <w:next w:val="Grigliatabella"/>
    <w:uiPriority w:val="59"/>
    <w:rsid w:val="00F503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eu">
    <w:name w:val="intro_ceu"/>
    <w:basedOn w:val="Normale"/>
    <w:rsid w:val="00E87B25"/>
    <w:pPr>
      <w:spacing w:before="100" w:beforeAutospacing="1" w:after="100" w:afterAutospacing="1"/>
    </w:pPr>
    <w:rPr>
      <w:rFonts w:ascii="Times New Roman" w:eastAsia="Times New Roman" w:hAnsi="Times New Roman"/>
      <w:szCs w:val="24"/>
    </w:rPr>
  </w:style>
  <w:style w:type="paragraph" w:customStyle="1" w:styleId="tit-bluceu">
    <w:name w:val="tit-blu_ceu"/>
    <w:basedOn w:val="Normale"/>
    <w:rsid w:val="00E87B25"/>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056">
      <w:bodyDiv w:val="1"/>
      <w:marLeft w:val="0"/>
      <w:marRight w:val="0"/>
      <w:marTop w:val="0"/>
      <w:marBottom w:val="0"/>
      <w:divBdr>
        <w:top w:val="none" w:sz="0" w:space="0" w:color="auto"/>
        <w:left w:val="none" w:sz="0" w:space="0" w:color="auto"/>
        <w:bottom w:val="none" w:sz="0" w:space="0" w:color="auto"/>
        <w:right w:val="none" w:sz="0" w:space="0" w:color="auto"/>
      </w:divBdr>
    </w:div>
    <w:div w:id="90203446">
      <w:bodyDiv w:val="1"/>
      <w:marLeft w:val="0"/>
      <w:marRight w:val="0"/>
      <w:marTop w:val="0"/>
      <w:marBottom w:val="0"/>
      <w:divBdr>
        <w:top w:val="none" w:sz="0" w:space="0" w:color="auto"/>
        <w:left w:val="none" w:sz="0" w:space="0" w:color="auto"/>
        <w:bottom w:val="none" w:sz="0" w:space="0" w:color="auto"/>
        <w:right w:val="none" w:sz="0" w:space="0" w:color="auto"/>
      </w:divBdr>
      <w:divsChild>
        <w:div w:id="2114862982">
          <w:marLeft w:val="0"/>
          <w:marRight w:val="0"/>
          <w:marTop w:val="0"/>
          <w:marBottom w:val="0"/>
          <w:divBdr>
            <w:top w:val="none" w:sz="0" w:space="0" w:color="auto"/>
            <w:left w:val="none" w:sz="0" w:space="0" w:color="auto"/>
            <w:bottom w:val="none" w:sz="0" w:space="0" w:color="auto"/>
            <w:right w:val="none" w:sz="0" w:space="0" w:color="auto"/>
          </w:divBdr>
          <w:divsChild>
            <w:div w:id="170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814">
      <w:bodyDiv w:val="1"/>
      <w:marLeft w:val="0"/>
      <w:marRight w:val="0"/>
      <w:marTop w:val="0"/>
      <w:marBottom w:val="0"/>
      <w:divBdr>
        <w:top w:val="none" w:sz="0" w:space="0" w:color="auto"/>
        <w:left w:val="none" w:sz="0" w:space="0" w:color="auto"/>
        <w:bottom w:val="none" w:sz="0" w:space="0" w:color="auto"/>
        <w:right w:val="none" w:sz="0" w:space="0" w:color="auto"/>
      </w:divBdr>
      <w:divsChild>
        <w:div w:id="787814059">
          <w:marLeft w:val="0"/>
          <w:marRight w:val="0"/>
          <w:marTop w:val="0"/>
          <w:marBottom w:val="0"/>
          <w:divBdr>
            <w:top w:val="none" w:sz="0" w:space="0" w:color="auto"/>
            <w:left w:val="none" w:sz="0" w:space="0" w:color="auto"/>
            <w:bottom w:val="none" w:sz="0" w:space="0" w:color="auto"/>
            <w:right w:val="none" w:sz="0" w:space="0" w:color="auto"/>
          </w:divBdr>
          <w:divsChild>
            <w:div w:id="1236404150">
              <w:marLeft w:val="0"/>
              <w:marRight w:val="0"/>
              <w:marTop w:val="0"/>
              <w:marBottom w:val="0"/>
              <w:divBdr>
                <w:top w:val="none" w:sz="0" w:space="0" w:color="auto"/>
                <w:left w:val="none" w:sz="0" w:space="0" w:color="auto"/>
                <w:bottom w:val="none" w:sz="0" w:space="0" w:color="auto"/>
                <w:right w:val="none" w:sz="0" w:space="0" w:color="auto"/>
              </w:divBdr>
            </w:div>
            <w:div w:id="1309940692">
              <w:marLeft w:val="0"/>
              <w:marRight w:val="0"/>
              <w:marTop w:val="0"/>
              <w:marBottom w:val="0"/>
              <w:divBdr>
                <w:top w:val="none" w:sz="0" w:space="0" w:color="auto"/>
                <w:left w:val="none" w:sz="0" w:space="0" w:color="auto"/>
                <w:bottom w:val="none" w:sz="0" w:space="0" w:color="auto"/>
                <w:right w:val="none" w:sz="0" w:space="0" w:color="auto"/>
              </w:divBdr>
            </w:div>
          </w:divsChild>
        </w:div>
        <w:div w:id="980576290">
          <w:marLeft w:val="0"/>
          <w:marRight w:val="0"/>
          <w:marTop w:val="0"/>
          <w:marBottom w:val="0"/>
          <w:divBdr>
            <w:top w:val="none" w:sz="0" w:space="0" w:color="auto"/>
            <w:left w:val="none" w:sz="0" w:space="0" w:color="auto"/>
            <w:bottom w:val="none" w:sz="0" w:space="0" w:color="auto"/>
            <w:right w:val="none" w:sz="0" w:space="0" w:color="auto"/>
          </w:divBdr>
        </w:div>
        <w:div w:id="537160420">
          <w:marLeft w:val="0"/>
          <w:marRight w:val="0"/>
          <w:marTop w:val="240"/>
          <w:marBottom w:val="0"/>
          <w:divBdr>
            <w:top w:val="none" w:sz="0" w:space="0" w:color="auto"/>
            <w:left w:val="none" w:sz="0" w:space="0" w:color="auto"/>
            <w:bottom w:val="none" w:sz="0" w:space="0" w:color="auto"/>
            <w:right w:val="none" w:sz="0" w:space="0" w:color="auto"/>
          </w:divBdr>
          <w:divsChild>
            <w:div w:id="401413197">
              <w:marLeft w:val="0"/>
              <w:marRight w:val="0"/>
              <w:marTop w:val="0"/>
              <w:marBottom w:val="0"/>
              <w:divBdr>
                <w:top w:val="none" w:sz="0" w:space="0" w:color="auto"/>
                <w:left w:val="none" w:sz="0" w:space="0" w:color="auto"/>
                <w:bottom w:val="none" w:sz="0" w:space="0" w:color="auto"/>
                <w:right w:val="none" w:sz="0" w:space="0" w:color="auto"/>
              </w:divBdr>
            </w:div>
            <w:div w:id="386534004">
              <w:marLeft w:val="0"/>
              <w:marRight w:val="0"/>
              <w:marTop w:val="0"/>
              <w:marBottom w:val="0"/>
              <w:divBdr>
                <w:top w:val="none" w:sz="0" w:space="0" w:color="auto"/>
                <w:left w:val="none" w:sz="0" w:space="0" w:color="auto"/>
                <w:bottom w:val="none" w:sz="0" w:space="0" w:color="auto"/>
                <w:right w:val="none" w:sz="0" w:space="0" w:color="auto"/>
              </w:divBdr>
              <w:divsChild>
                <w:div w:id="1419904805">
                  <w:marLeft w:val="0"/>
                  <w:marRight w:val="0"/>
                  <w:marTop w:val="0"/>
                  <w:marBottom w:val="0"/>
                  <w:divBdr>
                    <w:top w:val="none" w:sz="0" w:space="0" w:color="auto"/>
                    <w:left w:val="none" w:sz="0" w:space="0" w:color="auto"/>
                    <w:bottom w:val="none" w:sz="0" w:space="0" w:color="auto"/>
                    <w:right w:val="none" w:sz="0" w:space="0" w:color="auto"/>
                  </w:divBdr>
                </w:div>
                <w:div w:id="709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773">
          <w:marLeft w:val="0"/>
          <w:marRight w:val="0"/>
          <w:marTop w:val="240"/>
          <w:marBottom w:val="0"/>
          <w:divBdr>
            <w:top w:val="none" w:sz="0" w:space="0" w:color="auto"/>
            <w:left w:val="none" w:sz="0" w:space="0" w:color="auto"/>
            <w:bottom w:val="none" w:sz="0" w:space="0" w:color="auto"/>
            <w:right w:val="none" w:sz="0" w:space="0" w:color="auto"/>
          </w:divBdr>
          <w:divsChild>
            <w:div w:id="1637418236">
              <w:marLeft w:val="0"/>
              <w:marRight w:val="0"/>
              <w:marTop w:val="0"/>
              <w:marBottom w:val="0"/>
              <w:divBdr>
                <w:top w:val="none" w:sz="0" w:space="0" w:color="auto"/>
                <w:left w:val="none" w:sz="0" w:space="0" w:color="auto"/>
                <w:bottom w:val="none" w:sz="0" w:space="0" w:color="auto"/>
                <w:right w:val="none" w:sz="0" w:space="0" w:color="auto"/>
              </w:divBdr>
            </w:div>
            <w:div w:id="1263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93">
      <w:bodyDiv w:val="1"/>
      <w:marLeft w:val="0"/>
      <w:marRight w:val="0"/>
      <w:marTop w:val="0"/>
      <w:marBottom w:val="0"/>
      <w:divBdr>
        <w:top w:val="none" w:sz="0" w:space="0" w:color="auto"/>
        <w:left w:val="none" w:sz="0" w:space="0" w:color="auto"/>
        <w:bottom w:val="none" w:sz="0" w:space="0" w:color="auto"/>
        <w:right w:val="none" w:sz="0" w:space="0" w:color="auto"/>
      </w:divBdr>
    </w:div>
    <w:div w:id="538201493">
      <w:bodyDiv w:val="1"/>
      <w:marLeft w:val="0"/>
      <w:marRight w:val="0"/>
      <w:marTop w:val="0"/>
      <w:marBottom w:val="0"/>
      <w:divBdr>
        <w:top w:val="none" w:sz="0" w:space="0" w:color="auto"/>
        <w:left w:val="none" w:sz="0" w:space="0" w:color="auto"/>
        <w:bottom w:val="none" w:sz="0" w:space="0" w:color="auto"/>
        <w:right w:val="none" w:sz="0" w:space="0" w:color="auto"/>
      </w:divBdr>
    </w:div>
    <w:div w:id="600798242">
      <w:bodyDiv w:val="1"/>
      <w:marLeft w:val="0"/>
      <w:marRight w:val="0"/>
      <w:marTop w:val="0"/>
      <w:marBottom w:val="0"/>
      <w:divBdr>
        <w:top w:val="none" w:sz="0" w:space="0" w:color="auto"/>
        <w:left w:val="none" w:sz="0" w:space="0" w:color="auto"/>
        <w:bottom w:val="none" w:sz="0" w:space="0" w:color="auto"/>
        <w:right w:val="none" w:sz="0" w:space="0" w:color="auto"/>
      </w:divBdr>
      <w:divsChild>
        <w:div w:id="1286083135">
          <w:marLeft w:val="0"/>
          <w:marRight w:val="0"/>
          <w:marTop w:val="0"/>
          <w:marBottom w:val="0"/>
          <w:divBdr>
            <w:top w:val="none" w:sz="0" w:space="0" w:color="auto"/>
            <w:left w:val="none" w:sz="0" w:space="0" w:color="auto"/>
            <w:bottom w:val="none" w:sz="0" w:space="0" w:color="auto"/>
            <w:right w:val="none" w:sz="0" w:space="0" w:color="auto"/>
          </w:divBdr>
          <w:divsChild>
            <w:div w:id="15105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5384">
      <w:bodyDiv w:val="1"/>
      <w:marLeft w:val="0"/>
      <w:marRight w:val="0"/>
      <w:marTop w:val="0"/>
      <w:marBottom w:val="0"/>
      <w:divBdr>
        <w:top w:val="none" w:sz="0" w:space="0" w:color="auto"/>
        <w:left w:val="none" w:sz="0" w:space="0" w:color="auto"/>
        <w:bottom w:val="none" w:sz="0" w:space="0" w:color="auto"/>
        <w:right w:val="none" w:sz="0" w:space="0" w:color="auto"/>
      </w:divBdr>
    </w:div>
    <w:div w:id="865363097">
      <w:bodyDiv w:val="1"/>
      <w:marLeft w:val="0"/>
      <w:marRight w:val="0"/>
      <w:marTop w:val="0"/>
      <w:marBottom w:val="0"/>
      <w:divBdr>
        <w:top w:val="none" w:sz="0" w:space="0" w:color="auto"/>
        <w:left w:val="none" w:sz="0" w:space="0" w:color="auto"/>
        <w:bottom w:val="none" w:sz="0" w:space="0" w:color="auto"/>
        <w:right w:val="none" w:sz="0" w:space="0" w:color="auto"/>
      </w:divBdr>
    </w:div>
    <w:div w:id="922490833">
      <w:bodyDiv w:val="1"/>
      <w:marLeft w:val="0"/>
      <w:marRight w:val="0"/>
      <w:marTop w:val="0"/>
      <w:marBottom w:val="0"/>
      <w:divBdr>
        <w:top w:val="none" w:sz="0" w:space="0" w:color="auto"/>
        <w:left w:val="none" w:sz="0" w:space="0" w:color="auto"/>
        <w:bottom w:val="none" w:sz="0" w:space="0" w:color="auto"/>
        <w:right w:val="none" w:sz="0" w:space="0" w:color="auto"/>
      </w:divBdr>
    </w:div>
    <w:div w:id="1061824548">
      <w:bodyDiv w:val="1"/>
      <w:marLeft w:val="0"/>
      <w:marRight w:val="0"/>
      <w:marTop w:val="0"/>
      <w:marBottom w:val="0"/>
      <w:divBdr>
        <w:top w:val="none" w:sz="0" w:space="0" w:color="auto"/>
        <w:left w:val="none" w:sz="0" w:space="0" w:color="auto"/>
        <w:bottom w:val="none" w:sz="0" w:space="0" w:color="auto"/>
        <w:right w:val="none" w:sz="0" w:space="0" w:color="auto"/>
      </w:divBdr>
      <w:divsChild>
        <w:div w:id="750809082">
          <w:marLeft w:val="0"/>
          <w:marRight w:val="0"/>
          <w:marTop w:val="0"/>
          <w:marBottom w:val="45"/>
          <w:divBdr>
            <w:top w:val="none" w:sz="0" w:space="0" w:color="auto"/>
            <w:left w:val="none" w:sz="0" w:space="0" w:color="auto"/>
            <w:bottom w:val="none" w:sz="0" w:space="0" w:color="auto"/>
            <w:right w:val="none" w:sz="0" w:space="0" w:color="auto"/>
          </w:divBdr>
          <w:divsChild>
            <w:div w:id="68163967">
              <w:marLeft w:val="0"/>
              <w:marRight w:val="0"/>
              <w:marTop w:val="0"/>
              <w:marBottom w:val="150"/>
              <w:divBdr>
                <w:top w:val="none" w:sz="0" w:space="0" w:color="auto"/>
                <w:left w:val="none" w:sz="0" w:space="0" w:color="auto"/>
                <w:bottom w:val="none" w:sz="0" w:space="0" w:color="auto"/>
                <w:right w:val="none" w:sz="0" w:space="0" w:color="auto"/>
              </w:divBdr>
            </w:div>
            <w:div w:id="472336894">
              <w:marLeft w:val="0"/>
              <w:marRight w:val="0"/>
              <w:marTop w:val="0"/>
              <w:marBottom w:val="0"/>
              <w:divBdr>
                <w:top w:val="none" w:sz="0" w:space="0" w:color="auto"/>
                <w:left w:val="none" w:sz="0" w:space="0" w:color="auto"/>
                <w:bottom w:val="none" w:sz="0" w:space="0" w:color="auto"/>
                <w:right w:val="none" w:sz="0" w:space="0" w:color="auto"/>
              </w:divBdr>
            </w:div>
          </w:divsChild>
        </w:div>
        <w:div w:id="1247224721">
          <w:marLeft w:val="0"/>
          <w:marRight w:val="0"/>
          <w:marTop w:val="0"/>
          <w:marBottom w:val="45"/>
          <w:divBdr>
            <w:top w:val="none" w:sz="0" w:space="0" w:color="auto"/>
            <w:left w:val="none" w:sz="0" w:space="0" w:color="auto"/>
            <w:bottom w:val="none" w:sz="0" w:space="0" w:color="auto"/>
            <w:right w:val="none" w:sz="0" w:space="0" w:color="auto"/>
          </w:divBdr>
          <w:divsChild>
            <w:div w:id="2037080549">
              <w:marLeft w:val="0"/>
              <w:marRight w:val="0"/>
              <w:marTop w:val="45"/>
              <w:marBottom w:val="45"/>
              <w:divBdr>
                <w:top w:val="none" w:sz="0" w:space="0" w:color="auto"/>
                <w:left w:val="none" w:sz="0" w:space="0" w:color="auto"/>
                <w:bottom w:val="none" w:sz="0" w:space="0" w:color="auto"/>
                <w:right w:val="none" w:sz="0" w:space="0" w:color="auto"/>
              </w:divBdr>
            </w:div>
            <w:div w:id="592006800">
              <w:marLeft w:val="0"/>
              <w:marRight w:val="0"/>
              <w:marTop w:val="45"/>
              <w:marBottom w:val="45"/>
              <w:divBdr>
                <w:top w:val="none" w:sz="0" w:space="0" w:color="auto"/>
                <w:left w:val="none" w:sz="0" w:space="0" w:color="auto"/>
                <w:bottom w:val="none" w:sz="0" w:space="0" w:color="auto"/>
                <w:right w:val="none" w:sz="0" w:space="0" w:color="auto"/>
              </w:divBdr>
            </w:div>
            <w:div w:id="389964351">
              <w:marLeft w:val="0"/>
              <w:marRight w:val="0"/>
              <w:marTop w:val="45"/>
              <w:marBottom w:val="45"/>
              <w:divBdr>
                <w:top w:val="none" w:sz="0" w:space="0" w:color="auto"/>
                <w:left w:val="none" w:sz="0" w:space="0" w:color="auto"/>
                <w:bottom w:val="none" w:sz="0" w:space="0" w:color="auto"/>
                <w:right w:val="none" w:sz="0" w:space="0" w:color="auto"/>
              </w:divBdr>
            </w:div>
            <w:div w:id="776367237">
              <w:marLeft w:val="0"/>
              <w:marRight w:val="0"/>
              <w:marTop w:val="45"/>
              <w:marBottom w:val="45"/>
              <w:divBdr>
                <w:top w:val="none" w:sz="0" w:space="0" w:color="auto"/>
                <w:left w:val="none" w:sz="0" w:space="0" w:color="auto"/>
                <w:bottom w:val="none" w:sz="0" w:space="0" w:color="auto"/>
                <w:right w:val="none" w:sz="0" w:space="0" w:color="auto"/>
              </w:divBdr>
            </w:div>
            <w:div w:id="1638291323">
              <w:marLeft w:val="0"/>
              <w:marRight w:val="0"/>
              <w:marTop w:val="45"/>
              <w:marBottom w:val="45"/>
              <w:divBdr>
                <w:top w:val="none" w:sz="0" w:space="0" w:color="auto"/>
                <w:left w:val="none" w:sz="0" w:space="0" w:color="auto"/>
                <w:bottom w:val="none" w:sz="0" w:space="0" w:color="auto"/>
                <w:right w:val="none" w:sz="0" w:space="0" w:color="auto"/>
              </w:divBdr>
            </w:div>
            <w:div w:id="942345045">
              <w:marLeft w:val="0"/>
              <w:marRight w:val="0"/>
              <w:marTop w:val="45"/>
              <w:marBottom w:val="45"/>
              <w:divBdr>
                <w:top w:val="none" w:sz="0" w:space="0" w:color="auto"/>
                <w:left w:val="none" w:sz="0" w:space="0" w:color="auto"/>
                <w:bottom w:val="none" w:sz="0" w:space="0" w:color="auto"/>
                <w:right w:val="none" w:sz="0" w:space="0" w:color="auto"/>
              </w:divBdr>
            </w:div>
          </w:divsChild>
        </w:div>
        <w:div w:id="1130128696">
          <w:marLeft w:val="0"/>
          <w:marRight w:val="0"/>
          <w:marTop w:val="0"/>
          <w:marBottom w:val="45"/>
          <w:divBdr>
            <w:top w:val="none" w:sz="0" w:space="0" w:color="auto"/>
            <w:left w:val="none" w:sz="0" w:space="0" w:color="auto"/>
            <w:bottom w:val="none" w:sz="0" w:space="0" w:color="auto"/>
            <w:right w:val="none" w:sz="0" w:space="0" w:color="auto"/>
          </w:divBdr>
          <w:divsChild>
            <w:div w:id="2084258339">
              <w:marLeft w:val="0"/>
              <w:marRight w:val="0"/>
              <w:marTop w:val="0"/>
              <w:marBottom w:val="300"/>
              <w:divBdr>
                <w:top w:val="none" w:sz="0" w:space="0" w:color="auto"/>
                <w:left w:val="none" w:sz="0" w:space="0" w:color="auto"/>
                <w:bottom w:val="none" w:sz="0" w:space="0" w:color="auto"/>
                <w:right w:val="none" w:sz="0" w:space="0" w:color="auto"/>
              </w:divBdr>
            </w:div>
          </w:divsChild>
        </w:div>
        <w:div w:id="910969206">
          <w:marLeft w:val="0"/>
          <w:marRight w:val="0"/>
          <w:marTop w:val="195"/>
          <w:marBottom w:val="900"/>
          <w:divBdr>
            <w:top w:val="none" w:sz="0" w:space="0" w:color="auto"/>
            <w:left w:val="none" w:sz="0" w:space="0" w:color="auto"/>
            <w:bottom w:val="none" w:sz="0" w:space="0" w:color="auto"/>
            <w:right w:val="none" w:sz="0" w:space="0" w:color="auto"/>
          </w:divBdr>
        </w:div>
      </w:divsChild>
    </w:div>
    <w:div w:id="1148938616">
      <w:bodyDiv w:val="1"/>
      <w:marLeft w:val="0"/>
      <w:marRight w:val="0"/>
      <w:marTop w:val="0"/>
      <w:marBottom w:val="0"/>
      <w:divBdr>
        <w:top w:val="none" w:sz="0" w:space="0" w:color="auto"/>
        <w:left w:val="none" w:sz="0" w:space="0" w:color="auto"/>
        <w:bottom w:val="none" w:sz="0" w:space="0" w:color="auto"/>
        <w:right w:val="none" w:sz="0" w:space="0" w:color="auto"/>
      </w:divBdr>
    </w:div>
    <w:div w:id="1160191509">
      <w:bodyDiv w:val="1"/>
      <w:marLeft w:val="0"/>
      <w:marRight w:val="0"/>
      <w:marTop w:val="0"/>
      <w:marBottom w:val="0"/>
      <w:divBdr>
        <w:top w:val="none" w:sz="0" w:space="0" w:color="auto"/>
        <w:left w:val="none" w:sz="0" w:space="0" w:color="auto"/>
        <w:bottom w:val="none" w:sz="0" w:space="0" w:color="auto"/>
        <w:right w:val="none" w:sz="0" w:space="0" w:color="auto"/>
      </w:divBdr>
      <w:divsChild>
        <w:div w:id="1287083104">
          <w:marLeft w:val="0"/>
          <w:marRight w:val="0"/>
          <w:marTop w:val="0"/>
          <w:marBottom w:val="45"/>
          <w:divBdr>
            <w:top w:val="none" w:sz="0" w:space="0" w:color="auto"/>
            <w:left w:val="none" w:sz="0" w:space="0" w:color="auto"/>
            <w:bottom w:val="none" w:sz="0" w:space="0" w:color="auto"/>
            <w:right w:val="none" w:sz="0" w:space="0" w:color="auto"/>
          </w:divBdr>
          <w:divsChild>
            <w:div w:id="326322664">
              <w:marLeft w:val="0"/>
              <w:marRight w:val="0"/>
              <w:marTop w:val="0"/>
              <w:marBottom w:val="150"/>
              <w:divBdr>
                <w:top w:val="none" w:sz="0" w:space="0" w:color="auto"/>
                <w:left w:val="none" w:sz="0" w:space="0" w:color="auto"/>
                <w:bottom w:val="none" w:sz="0" w:space="0" w:color="auto"/>
                <w:right w:val="none" w:sz="0" w:space="0" w:color="auto"/>
              </w:divBdr>
            </w:div>
            <w:div w:id="1987319168">
              <w:marLeft w:val="0"/>
              <w:marRight w:val="0"/>
              <w:marTop w:val="0"/>
              <w:marBottom w:val="0"/>
              <w:divBdr>
                <w:top w:val="none" w:sz="0" w:space="0" w:color="auto"/>
                <w:left w:val="none" w:sz="0" w:space="0" w:color="auto"/>
                <w:bottom w:val="none" w:sz="0" w:space="0" w:color="auto"/>
                <w:right w:val="none" w:sz="0" w:space="0" w:color="auto"/>
              </w:divBdr>
            </w:div>
          </w:divsChild>
        </w:div>
        <w:div w:id="1113090097">
          <w:marLeft w:val="0"/>
          <w:marRight w:val="0"/>
          <w:marTop w:val="0"/>
          <w:marBottom w:val="45"/>
          <w:divBdr>
            <w:top w:val="none" w:sz="0" w:space="0" w:color="auto"/>
            <w:left w:val="none" w:sz="0" w:space="0" w:color="auto"/>
            <w:bottom w:val="none" w:sz="0" w:space="0" w:color="auto"/>
            <w:right w:val="none" w:sz="0" w:space="0" w:color="auto"/>
          </w:divBdr>
          <w:divsChild>
            <w:div w:id="236671913">
              <w:marLeft w:val="0"/>
              <w:marRight w:val="0"/>
              <w:marTop w:val="45"/>
              <w:marBottom w:val="45"/>
              <w:divBdr>
                <w:top w:val="none" w:sz="0" w:space="0" w:color="auto"/>
                <w:left w:val="none" w:sz="0" w:space="0" w:color="auto"/>
                <w:bottom w:val="none" w:sz="0" w:space="0" w:color="auto"/>
                <w:right w:val="none" w:sz="0" w:space="0" w:color="auto"/>
              </w:divBdr>
            </w:div>
            <w:div w:id="638875118">
              <w:marLeft w:val="0"/>
              <w:marRight w:val="0"/>
              <w:marTop w:val="45"/>
              <w:marBottom w:val="45"/>
              <w:divBdr>
                <w:top w:val="none" w:sz="0" w:space="0" w:color="auto"/>
                <w:left w:val="none" w:sz="0" w:space="0" w:color="auto"/>
                <w:bottom w:val="none" w:sz="0" w:space="0" w:color="auto"/>
                <w:right w:val="none" w:sz="0" w:space="0" w:color="auto"/>
              </w:divBdr>
            </w:div>
            <w:div w:id="1158695383">
              <w:marLeft w:val="0"/>
              <w:marRight w:val="0"/>
              <w:marTop w:val="45"/>
              <w:marBottom w:val="45"/>
              <w:divBdr>
                <w:top w:val="none" w:sz="0" w:space="0" w:color="auto"/>
                <w:left w:val="none" w:sz="0" w:space="0" w:color="auto"/>
                <w:bottom w:val="none" w:sz="0" w:space="0" w:color="auto"/>
                <w:right w:val="none" w:sz="0" w:space="0" w:color="auto"/>
              </w:divBdr>
            </w:div>
            <w:div w:id="1761481637">
              <w:marLeft w:val="0"/>
              <w:marRight w:val="0"/>
              <w:marTop w:val="45"/>
              <w:marBottom w:val="45"/>
              <w:divBdr>
                <w:top w:val="none" w:sz="0" w:space="0" w:color="auto"/>
                <w:left w:val="none" w:sz="0" w:space="0" w:color="auto"/>
                <w:bottom w:val="none" w:sz="0" w:space="0" w:color="auto"/>
                <w:right w:val="none" w:sz="0" w:space="0" w:color="auto"/>
              </w:divBdr>
            </w:div>
            <w:div w:id="519969832">
              <w:marLeft w:val="0"/>
              <w:marRight w:val="0"/>
              <w:marTop w:val="45"/>
              <w:marBottom w:val="45"/>
              <w:divBdr>
                <w:top w:val="none" w:sz="0" w:space="0" w:color="auto"/>
                <w:left w:val="none" w:sz="0" w:space="0" w:color="auto"/>
                <w:bottom w:val="none" w:sz="0" w:space="0" w:color="auto"/>
                <w:right w:val="none" w:sz="0" w:space="0" w:color="auto"/>
              </w:divBdr>
            </w:div>
            <w:div w:id="1032071766">
              <w:marLeft w:val="0"/>
              <w:marRight w:val="0"/>
              <w:marTop w:val="45"/>
              <w:marBottom w:val="45"/>
              <w:divBdr>
                <w:top w:val="none" w:sz="0" w:space="0" w:color="auto"/>
                <w:left w:val="none" w:sz="0" w:space="0" w:color="auto"/>
                <w:bottom w:val="none" w:sz="0" w:space="0" w:color="auto"/>
                <w:right w:val="none" w:sz="0" w:space="0" w:color="auto"/>
              </w:divBdr>
            </w:div>
          </w:divsChild>
        </w:div>
        <w:div w:id="1043217187">
          <w:marLeft w:val="0"/>
          <w:marRight w:val="0"/>
          <w:marTop w:val="0"/>
          <w:marBottom w:val="45"/>
          <w:divBdr>
            <w:top w:val="none" w:sz="0" w:space="0" w:color="auto"/>
            <w:left w:val="none" w:sz="0" w:space="0" w:color="auto"/>
            <w:bottom w:val="none" w:sz="0" w:space="0" w:color="auto"/>
            <w:right w:val="none" w:sz="0" w:space="0" w:color="auto"/>
          </w:divBdr>
          <w:divsChild>
            <w:div w:id="1153328894">
              <w:marLeft w:val="0"/>
              <w:marRight w:val="0"/>
              <w:marTop w:val="0"/>
              <w:marBottom w:val="300"/>
              <w:divBdr>
                <w:top w:val="none" w:sz="0" w:space="0" w:color="auto"/>
                <w:left w:val="none" w:sz="0" w:space="0" w:color="auto"/>
                <w:bottom w:val="none" w:sz="0" w:space="0" w:color="auto"/>
                <w:right w:val="none" w:sz="0" w:space="0" w:color="auto"/>
              </w:divBdr>
            </w:div>
          </w:divsChild>
        </w:div>
        <w:div w:id="1011182384">
          <w:marLeft w:val="0"/>
          <w:marRight w:val="0"/>
          <w:marTop w:val="195"/>
          <w:marBottom w:val="900"/>
          <w:divBdr>
            <w:top w:val="none" w:sz="0" w:space="0" w:color="auto"/>
            <w:left w:val="none" w:sz="0" w:space="0" w:color="auto"/>
            <w:bottom w:val="none" w:sz="0" w:space="0" w:color="auto"/>
            <w:right w:val="none" w:sz="0" w:space="0" w:color="auto"/>
          </w:divBdr>
        </w:div>
      </w:divsChild>
    </w:div>
    <w:div w:id="1193761221">
      <w:bodyDiv w:val="1"/>
      <w:marLeft w:val="0"/>
      <w:marRight w:val="0"/>
      <w:marTop w:val="0"/>
      <w:marBottom w:val="0"/>
      <w:divBdr>
        <w:top w:val="none" w:sz="0" w:space="0" w:color="auto"/>
        <w:left w:val="none" w:sz="0" w:space="0" w:color="auto"/>
        <w:bottom w:val="none" w:sz="0" w:space="0" w:color="auto"/>
        <w:right w:val="none" w:sz="0" w:space="0" w:color="auto"/>
      </w:divBdr>
      <w:divsChild>
        <w:div w:id="30763890">
          <w:marLeft w:val="0"/>
          <w:marRight w:val="0"/>
          <w:marTop w:val="0"/>
          <w:marBottom w:val="45"/>
          <w:divBdr>
            <w:top w:val="none" w:sz="0" w:space="0" w:color="auto"/>
            <w:left w:val="none" w:sz="0" w:space="0" w:color="auto"/>
            <w:bottom w:val="none" w:sz="0" w:space="0" w:color="auto"/>
            <w:right w:val="none" w:sz="0" w:space="0" w:color="auto"/>
          </w:divBdr>
          <w:divsChild>
            <w:div w:id="247464696">
              <w:marLeft w:val="0"/>
              <w:marRight w:val="0"/>
              <w:marTop w:val="0"/>
              <w:marBottom w:val="150"/>
              <w:divBdr>
                <w:top w:val="none" w:sz="0" w:space="0" w:color="auto"/>
                <w:left w:val="none" w:sz="0" w:space="0" w:color="auto"/>
                <w:bottom w:val="none" w:sz="0" w:space="0" w:color="auto"/>
                <w:right w:val="none" w:sz="0" w:space="0" w:color="auto"/>
              </w:divBdr>
            </w:div>
            <w:div w:id="1540512507">
              <w:marLeft w:val="0"/>
              <w:marRight w:val="0"/>
              <w:marTop w:val="0"/>
              <w:marBottom w:val="0"/>
              <w:divBdr>
                <w:top w:val="none" w:sz="0" w:space="0" w:color="auto"/>
                <w:left w:val="none" w:sz="0" w:space="0" w:color="auto"/>
                <w:bottom w:val="none" w:sz="0" w:space="0" w:color="auto"/>
                <w:right w:val="none" w:sz="0" w:space="0" w:color="auto"/>
              </w:divBdr>
            </w:div>
          </w:divsChild>
        </w:div>
        <w:div w:id="1239363823">
          <w:marLeft w:val="0"/>
          <w:marRight w:val="0"/>
          <w:marTop w:val="0"/>
          <w:marBottom w:val="45"/>
          <w:divBdr>
            <w:top w:val="none" w:sz="0" w:space="0" w:color="auto"/>
            <w:left w:val="none" w:sz="0" w:space="0" w:color="auto"/>
            <w:bottom w:val="none" w:sz="0" w:space="0" w:color="auto"/>
            <w:right w:val="none" w:sz="0" w:space="0" w:color="auto"/>
          </w:divBdr>
          <w:divsChild>
            <w:div w:id="429666046">
              <w:marLeft w:val="0"/>
              <w:marRight w:val="0"/>
              <w:marTop w:val="45"/>
              <w:marBottom w:val="45"/>
              <w:divBdr>
                <w:top w:val="none" w:sz="0" w:space="0" w:color="auto"/>
                <w:left w:val="none" w:sz="0" w:space="0" w:color="auto"/>
                <w:bottom w:val="none" w:sz="0" w:space="0" w:color="auto"/>
                <w:right w:val="none" w:sz="0" w:space="0" w:color="auto"/>
              </w:divBdr>
            </w:div>
            <w:div w:id="1266687958">
              <w:marLeft w:val="0"/>
              <w:marRight w:val="0"/>
              <w:marTop w:val="45"/>
              <w:marBottom w:val="45"/>
              <w:divBdr>
                <w:top w:val="none" w:sz="0" w:space="0" w:color="auto"/>
                <w:left w:val="none" w:sz="0" w:space="0" w:color="auto"/>
                <w:bottom w:val="none" w:sz="0" w:space="0" w:color="auto"/>
                <w:right w:val="none" w:sz="0" w:space="0" w:color="auto"/>
              </w:divBdr>
            </w:div>
            <w:div w:id="1924487060">
              <w:marLeft w:val="0"/>
              <w:marRight w:val="0"/>
              <w:marTop w:val="45"/>
              <w:marBottom w:val="45"/>
              <w:divBdr>
                <w:top w:val="none" w:sz="0" w:space="0" w:color="auto"/>
                <w:left w:val="none" w:sz="0" w:space="0" w:color="auto"/>
                <w:bottom w:val="none" w:sz="0" w:space="0" w:color="auto"/>
                <w:right w:val="none" w:sz="0" w:space="0" w:color="auto"/>
              </w:divBdr>
            </w:div>
            <w:div w:id="1585147321">
              <w:marLeft w:val="0"/>
              <w:marRight w:val="0"/>
              <w:marTop w:val="45"/>
              <w:marBottom w:val="45"/>
              <w:divBdr>
                <w:top w:val="none" w:sz="0" w:space="0" w:color="auto"/>
                <w:left w:val="none" w:sz="0" w:space="0" w:color="auto"/>
                <w:bottom w:val="none" w:sz="0" w:space="0" w:color="auto"/>
                <w:right w:val="none" w:sz="0" w:space="0" w:color="auto"/>
              </w:divBdr>
            </w:div>
            <w:div w:id="2015454577">
              <w:marLeft w:val="0"/>
              <w:marRight w:val="0"/>
              <w:marTop w:val="45"/>
              <w:marBottom w:val="45"/>
              <w:divBdr>
                <w:top w:val="none" w:sz="0" w:space="0" w:color="auto"/>
                <w:left w:val="none" w:sz="0" w:space="0" w:color="auto"/>
                <w:bottom w:val="none" w:sz="0" w:space="0" w:color="auto"/>
                <w:right w:val="none" w:sz="0" w:space="0" w:color="auto"/>
              </w:divBdr>
            </w:div>
            <w:div w:id="1487471892">
              <w:marLeft w:val="0"/>
              <w:marRight w:val="0"/>
              <w:marTop w:val="45"/>
              <w:marBottom w:val="45"/>
              <w:divBdr>
                <w:top w:val="none" w:sz="0" w:space="0" w:color="auto"/>
                <w:left w:val="none" w:sz="0" w:space="0" w:color="auto"/>
                <w:bottom w:val="none" w:sz="0" w:space="0" w:color="auto"/>
                <w:right w:val="none" w:sz="0" w:space="0" w:color="auto"/>
              </w:divBdr>
            </w:div>
          </w:divsChild>
        </w:div>
        <w:div w:id="785656646">
          <w:marLeft w:val="0"/>
          <w:marRight w:val="0"/>
          <w:marTop w:val="0"/>
          <w:marBottom w:val="45"/>
          <w:divBdr>
            <w:top w:val="none" w:sz="0" w:space="0" w:color="auto"/>
            <w:left w:val="none" w:sz="0" w:space="0" w:color="auto"/>
            <w:bottom w:val="none" w:sz="0" w:space="0" w:color="auto"/>
            <w:right w:val="none" w:sz="0" w:space="0" w:color="auto"/>
          </w:divBdr>
          <w:divsChild>
            <w:div w:id="1625581703">
              <w:marLeft w:val="0"/>
              <w:marRight w:val="0"/>
              <w:marTop w:val="0"/>
              <w:marBottom w:val="300"/>
              <w:divBdr>
                <w:top w:val="none" w:sz="0" w:space="0" w:color="auto"/>
                <w:left w:val="none" w:sz="0" w:space="0" w:color="auto"/>
                <w:bottom w:val="none" w:sz="0" w:space="0" w:color="auto"/>
                <w:right w:val="none" w:sz="0" w:space="0" w:color="auto"/>
              </w:divBdr>
            </w:div>
          </w:divsChild>
        </w:div>
        <w:div w:id="1088310095">
          <w:marLeft w:val="0"/>
          <w:marRight w:val="0"/>
          <w:marTop w:val="195"/>
          <w:marBottom w:val="900"/>
          <w:divBdr>
            <w:top w:val="none" w:sz="0" w:space="0" w:color="auto"/>
            <w:left w:val="none" w:sz="0" w:space="0" w:color="auto"/>
            <w:bottom w:val="none" w:sz="0" w:space="0" w:color="auto"/>
            <w:right w:val="none" w:sz="0" w:space="0" w:color="auto"/>
          </w:divBdr>
        </w:div>
      </w:divsChild>
    </w:div>
    <w:div w:id="1198202970">
      <w:bodyDiv w:val="1"/>
      <w:marLeft w:val="0"/>
      <w:marRight w:val="0"/>
      <w:marTop w:val="0"/>
      <w:marBottom w:val="0"/>
      <w:divBdr>
        <w:top w:val="none" w:sz="0" w:space="0" w:color="auto"/>
        <w:left w:val="none" w:sz="0" w:space="0" w:color="auto"/>
        <w:bottom w:val="none" w:sz="0" w:space="0" w:color="auto"/>
        <w:right w:val="none" w:sz="0" w:space="0" w:color="auto"/>
      </w:divBdr>
      <w:divsChild>
        <w:div w:id="2065521284">
          <w:marLeft w:val="0"/>
          <w:marRight w:val="0"/>
          <w:marTop w:val="0"/>
          <w:marBottom w:val="45"/>
          <w:divBdr>
            <w:top w:val="none" w:sz="0" w:space="0" w:color="auto"/>
            <w:left w:val="none" w:sz="0" w:space="0" w:color="auto"/>
            <w:bottom w:val="none" w:sz="0" w:space="0" w:color="auto"/>
            <w:right w:val="none" w:sz="0" w:space="0" w:color="auto"/>
          </w:divBdr>
          <w:divsChild>
            <w:div w:id="2063017444">
              <w:marLeft w:val="0"/>
              <w:marRight w:val="0"/>
              <w:marTop w:val="0"/>
              <w:marBottom w:val="150"/>
              <w:divBdr>
                <w:top w:val="none" w:sz="0" w:space="0" w:color="auto"/>
                <w:left w:val="none" w:sz="0" w:space="0" w:color="auto"/>
                <w:bottom w:val="none" w:sz="0" w:space="0" w:color="auto"/>
                <w:right w:val="none" w:sz="0" w:space="0" w:color="auto"/>
              </w:divBdr>
            </w:div>
            <w:div w:id="1076515812">
              <w:marLeft w:val="0"/>
              <w:marRight w:val="0"/>
              <w:marTop w:val="0"/>
              <w:marBottom w:val="0"/>
              <w:divBdr>
                <w:top w:val="none" w:sz="0" w:space="0" w:color="auto"/>
                <w:left w:val="none" w:sz="0" w:space="0" w:color="auto"/>
                <w:bottom w:val="none" w:sz="0" w:space="0" w:color="auto"/>
                <w:right w:val="none" w:sz="0" w:space="0" w:color="auto"/>
              </w:divBdr>
            </w:div>
          </w:divsChild>
        </w:div>
        <w:div w:id="543177209">
          <w:marLeft w:val="0"/>
          <w:marRight w:val="0"/>
          <w:marTop w:val="0"/>
          <w:marBottom w:val="45"/>
          <w:divBdr>
            <w:top w:val="none" w:sz="0" w:space="0" w:color="auto"/>
            <w:left w:val="none" w:sz="0" w:space="0" w:color="auto"/>
            <w:bottom w:val="none" w:sz="0" w:space="0" w:color="auto"/>
            <w:right w:val="none" w:sz="0" w:space="0" w:color="auto"/>
          </w:divBdr>
          <w:divsChild>
            <w:div w:id="236289273">
              <w:marLeft w:val="0"/>
              <w:marRight w:val="0"/>
              <w:marTop w:val="45"/>
              <w:marBottom w:val="45"/>
              <w:divBdr>
                <w:top w:val="none" w:sz="0" w:space="0" w:color="auto"/>
                <w:left w:val="none" w:sz="0" w:space="0" w:color="auto"/>
                <w:bottom w:val="none" w:sz="0" w:space="0" w:color="auto"/>
                <w:right w:val="none" w:sz="0" w:space="0" w:color="auto"/>
              </w:divBdr>
            </w:div>
            <w:div w:id="85155745">
              <w:marLeft w:val="0"/>
              <w:marRight w:val="0"/>
              <w:marTop w:val="45"/>
              <w:marBottom w:val="45"/>
              <w:divBdr>
                <w:top w:val="none" w:sz="0" w:space="0" w:color="auto"/>
                <w:left w:val="none" w:sz="0" w:space="0" w:color="auto"/>
                <w:bottom w:val="none" w:sz="0" w:space="0" w:color="auto"/>
                <w:right w:val="none" w:sz="0" w:space="0" w:color="auto"/>
              </w:divBdr>
            </w:div>
            <w:div w:id="908425959">
              <w:marLeft w:val="0"/>
              <w:marRight w:val="0"/>
              <w:marTop w:val="45"/>
              <w:marBottom w:val="45"/>
              <w:divBdr>
                <w:top w:val="none" w:sz="0" w:space="0" w:color="auto"/>
                <w:left w:val="none" w:sz="0" w:space="0" w:color="auto"/>
                <w:bottom w:val="none" w:sz="0" w:space="0" w:color="auto"/>
                <w:right w:val="none" w:sz="0" w:space="0" w:color="auto"/>
              </w:divBdr>
            </w:div>
            <w:div w:id="315188617">
              <w:marLeft w:val="0"/>
              <w:marRight w:val="0"/>
              <w:marTop w:val="45"/>
              <w:marBottom w:val="45"/>
              <w:divBdr>
                <w:top w:val="none" w:sz="0" w:space="0" w:color="auto"/>
                <w:left w:val="none" w:sz="0" w:space="0" w:color="auto"/>
                <w:bottom w:val="none" w:sz="0" w:space="0" w:color="auto"/>
                <w:right w:val="none" w:sz="0" w:space="0" w:color="auto"/>
              </w:divBdr>
            </w:div>
            <w:div w:id="1416634530">
              <w:marLeft w:val="0"/>
              <w:marRight w:val="0"/>
              <w:marTop w:val="45"/>
              <w:marBottom w:val="45"/>
              <w:divBdr>
                <w:top w:val="none" w:sz="0" w:space="0" w:color="auto"/>
                <w:left w:val="none" w:sz="0" w:space="0" w:color="auto"/>
                <w:bottom w:val="none" w:sz="0" w:space="0" w:color="auto"/>
                <w:right w:val="none" w:sz="0" w:space="0" w:color="auto"/>
              </w:divBdr>
            </w:div>
            <w:div w:id="1838810997">
              <w:marLeft w:val="0"/>
              <w:marRight w:val="0"/>
              <w:marTop w:val="45"/>
              <w:marBottom w:val="45"/>
              <w:divBdr>
                <w:top w:val="none" w:sz="0" w:space="0" w:color="auto"/>
                <w:left w:val="none" w:sz="0" w:space="0" w:color="auto"/>
                <w:bottom w:val="none" w:sz="0" w:space="0" w:color="auto"/>
                <w:right w:val="none" w:sz="0" w:space="0" w:color="auto"/>
              </w:divBdr>
            </w:div>
          </w:divsChild>
        </w:div>
        <w:div w:id="1130172490">
          <w:marLeft w:val="0"/>
          <w:marRight w:val="0"/>
          <w:marTop w:val="0"/>
          <w:marBottom w:val="45"/>
          <w:divBdr>
            <w:top w:val="none" w:sz="0" w:space="0" w:color="auto"/>
            <w:left w:val="none" w:sz="0" w:space="0" w:color="auto"/>
            <w:bottom w:val="none" w:sz="0" w:space="0" w:color="auto"/>
            <w:right w:val="none" w:sz="0" w:space="0" w:color="auto"/>
          </w:divBdr>
          <w:divsChild>
            <w:div w:id="683092796">
              <w:marLeft w:val="0"/>
              <w:marRight w:val="0"/>
              <w:marTop w:val="0"/>
              <w:marBottom w:val="300"/>
              <w:divBdr>
                <w:top w:val="none" w:sz="0" w:space="0" w:color="auto"/>
                <w:left w:val="none" w:sz="0" w:space="0" w:color="auto"/>
                <w:bottom w:val="none" w:sz="0" w:space="0" w:color="auto"/>
                <w:right w:val="none" w:sz="0" w:space="0" w:color="auto"/>
              </w:divBdr>
            </w:div>
          </w:divsChild>
        </w:div>
        <w:div w:id="1722166527">
          <w:marLeft w:val="0"/>
          <w:marRight w:val="0"/>
          <w:marTop w:val="195"/>
          <w:marBottom w:val="900"/>
          <w:divBdr>
            <w:top w:val="none" w:sz="0" w:space="0" w:color="auto"/>
            <w:left w:val="none" w:sz="0" w:space="0" w:color="auto"/>
            <w:bottom w:val="none" w:sz="0" w:space="0" w:color="auto"/>
            <w:right w:val="none" w:sz="0" w:space="0" w:color="auto"/>
          </w:divBdr>
        </w:div>
      </w:divsChild>
    </w:div>
    <w:div w:id="1392264868">
      <w:bodyDiv w:val="1"/>
      <w:marLeft w:val="0"/>
      <w:marRight w:val="0"/>
      <w:marTop w:val="0"/>
      <w:marBottom w:val="0"/>
      <w:divBdr>
        <w:top w:val="none" w:sz="0" w:space="0" w:color="auto"/>
        <w:left w:val="none" w:sz="0" w:space="0" w:color="auto"/>
        <w:bottom w:val="none" w:sz="0" w:space="0" w:color="auto"/>
        <w:right w:val="none" w:sz="0" w:space="0" w:color="auto"/>
      </w:divBdr>
    </w:div>
    <w:div w:id="1457262567">
      <w:bodyDiv w:val="1"/>
      <w:marLeft w:val="0"/>
      <w:marRight w:val="0"/>
      <w:marTop w:val="0"/>
      <w:marBottom w:val="0"/>
      <w:divBdr>
        <w:top w:val="none" w:sz="0" w:space="0" w:color="auto"/>
        <w:left w:val="none" w:sz="0" w:space="0" w:color="auto"/>
        <w:bottom w:val="none" w:sz="0" w:space="0" w:color="auto"/>
        <w:right w:val="none" w:sz="0" w:space="0" w:color="auto"/>
      </w:divBdr>
    </w:div>
    <w:div w:id="1458642886">
      <w:bodyDiv w:val="1"/>
      <w:marLeft w:val="0"/>
      <w:marRight w:val="0"/>
      <w:marTop w:val="0"/>
      <w:marBottom w:val="0"/>
      <w:divBdr>
        <w:top w:val="none" w:sz="0" w:space="0" w:color="auto"/>
        <w:left w:val="none" w:sz="0" w:space="0" w:color="auto"/>
        <w:bottom w:val="none" w:sz="0" w:space="0" w:color="auto"/>
        <w:right w:val="none" w:sz="0" w:space="0" w:color="auto"/>
      </w:divBdr>
    </w:div>
    <w:div w:id="1572622658">
      <w:bodyDiv w:val="1"/>
      <w:marLeft w:val="0"/>
      <w:marRight w:val="0"/>
      <w:marTop w:val="0"/>
      <w:marBottom w:val="0"/>
      <w:divBdr>
        <w:top w:val="none" w:sz="0" w:space="0" w:color="auto"/>
        <w:left w:val="none" w:sz="0" w:space="0" w:color="auto"/>
        <w:bottom w:val="none" w:sz="0" w:space="0" w:color="auto"/>
        <w:right w:val="none" w:sz="0" w:space="0" w:color="auto"/>
      </w:divBdr>
      <w:divsChild>
        <w:div w:id="1453090824">
          <w:marLeft w:val="0"/>
          <w:marRight w:val="0"/>
          <w:marTop w:val="0"/>
          <w:marBottom w:val="45"/>
          <w:divBdr>
            <w:top w:val="none" w:sz="0" w:space="0" w:color="auto"/>
            <w:left w:val="none" w:sz="0" w:space="0" w:color="auto"/>
            <w:bottom w:val="none" w:sz="0" w:space="0" w:color="auto"/>
            <w:right w:val="none" w:sz="0" w:space="0" w:color="auto"/>
          </w:divBdr>
          <w:divsChild>
            <w:div w:id="1838227471">
              <w:marLeft w:val="0"/>
              <w:marRight w:val="0"/>
              <w:marTop w:val="0"/>
              <w:marBottom w:val="150"/>
              <w:divBdr>
                <w:top w:val="none" w:sz="0" w:space="0" w:color="auto"/>
                <w:left w:val="none" w:sz="0" w:space="0" w:color="auto"/>
                <w:bottom w:val="none" w:sz="0" w:space="0" w:color="auto"/>
                <w:right w:val="none" w:sz="0" w:space="0" w:color="auto"/>
              </w:divBdr>
            </w:div>
            <w:div w:id="19014254">
              <w:marLeft w:val="0"/>
              <w:marRight w:val="0"/>
              <w:marTop w:val="0"/>
              <w:marBottom w:val="0"/>
              <w:divBdr>
                <w:top w:val="none" w:sz="0" w:space="0" w:color="auto"/>
                <w:left w:val="none" w:sz="0" w:space="0" w:color="auto"/>
                <w:bottom w:val="none" w:sz="0" w:space="0" w:color="auto"/>
                <w:right w:val="none" w:sz="0" w:space="0" w:color="auto"/>
              </w:divBdr>
            </w:div>
          </w:divsChild>
        </w:div>
        <w:div w:id="410662830">
          <w:marLeft w:val="0"/>
          <w:marRight w:val="0"/>
          <w:marTop w:val="0"/>
          <w:marBottom w:val="45"/>
          <w:divBdr>
            <w:top w:val="none" w:sz="0" w:space="0" w:color="auto"/>
            <w:left w:val="none" w:sz="0" w:space="0" w:color="auto"/>
            <w:bottom w:val="none" w:sz="0" w:space="0" w:color="auto"/>
            <w:right w:val="none" w:sz="0" w:space="0" w:color="auto"/>
          </w:divBdr>
          <w:divsChild>
            <w:div w:id="739447228">
              <w:marLeft w:val="0"/>
              <w:marRight w:val="0"/>
              <w:marTop w:val="45"/>
              <w:marBottom w:val="45"/>
              <w:divBdr>
                <w:top w:val="none" w:sz="0" w:space="0" w:color="auto"/>
                <w:left w:val="none" w:sz="0" w:space="0" w:color="auto"/>
                <w:bottom w:val="none" w:sz="0" w:space="0" w:color="auto"/>
                <w:right w:val="none" w:sz="0" w:space="0" w:color="auto"/>
              </w:divBdr>
            </w:div>
            <w:div w:id="1876379902">
              <w:marLeft w:val="0"/>
              <w:marRight w:val="0"/>
              <w:marTop w:val="45"/>
              <w:marBottom w:val="45"/>
              <w:divBdr>
                <w:top w:val="none" w:sz="0" w:space="0" w:color="auto"/>
                <w:left w:val="none" w:sz="0" w:space="0" w:color="auto"/>
                <w:bottom w:val="none" w:sz="0" w:space="0" w:color="auto"/>
                <w:right w:val="none" w:sz="0" w:space="0" w:color="auto"/>
              </w:divBdr>
            </w:div>
            <w:div w:id="1378049262">
              <w:marLeft w:val="0"/>
              <w:marRight w:val="0"/>
              <w:marTop w:val="45"/>
              <w:marBottom w:val="45"/>
              <w:divBdr>
                <w:top w:val="none" w:sz="0" w:space="0" w:color="auto"/>
                <w:left w:val="none" w:sz="0" w:space="0" w:color="auto"/>
                <w:bottom w:val="none" w:sz="0" w:space="0" w:color="auto"/>
                <w:right w:val="none" w:sz="0" w:space="0" w:color="auto"/>
              </w:divBdr>
            </w:div>
            <w:div w:id="1148281195">
              <w:marLeft w:val="0"/>
              <w:marRight w:val="0"/>
              <w:marTop w:val="45"/>
              <w:marBottom w:val="45"/>
              <w:divBdr>
                <w:top w:val="none" w:sz="0" w:space="0" w:color="auto"/>
                <w:left w:val="none" w:sz="0" w:space="0" w:color="auto"/>
                <w:bottom w:val="none" w:sz="0" w:space="0" w:color="auto"/>
                <w:right w:val="none" w:sz="0" w:space="0" w:color="auto"/>
              </w:divBdr>
            </w:div>
            <w:div w:id="1851678017">
              <w:marLeft w:val="0"/>
              <w:marRight w:val="0"/>
              <w:marTop w:val="45"/>
              <w:marBottom w:val="45"/>
              <w:divBdr>
                <w:top w:val="none" w:sz="0" w:space="0" w:color="auto"/>
                <w:left w:val="none" w:sz="0" w:space="0" w:color="auto"/>
                <w:bottom w:val="none" w:sz="0" w:space="0" w:color="auto"/>
                <w:right w:val="none" w:sz="0" w:space="0" w:color="auto"/>
              </w:divBdr>
            </w:div>
            <w:div w:id="921915808">
              <w:marLeft w:val="0"/>
              <w:marRight w:val="0"/>
              <w:marTop w:val="45"/>
              <w:marBottom w:val="45"/>
              <w:divBdr>
                <w:top w:val="none" w:sz="0" w:space="0" w:color="auto"/>
                <w:left w:val="none" w:sz="0" w:space="0" w:color="auto"/>
                <w:bottom w:val="none" w:sz="0" w:space="0" w:color="auto"/>
                <w:right w:val="none" w:sz="0" w:space="0" w:color="auto"/>
              </w:divBdr>
            </w:div>
          </w:divsChild>
        </w:div>
        <w:div w:id="1243030339">
          <w:marLeft w:val="0"/>
          <w:marRight w:val="0"/>
          <w:marTop w:val="0"/>
          <w:marBottom w:val="45"/>
          <w:divBdr>
            <w:top w:val="none" w:sz="0" w:space="0" w:color="auto"/>
            <w:left w:val="none" w:sz="0" w:space="0" w:color="auto"/>
            <w:bottom w:val="none" w:sz="0" w:space="0" w:color="auto"/>
            <w:right w:val="none" w:sz="0" w:space="0" w:color="auto"/>
          </w:divBdr>
          <w:divsChild>
            <w:div w:id="938027166">
              <w:marLeft w:val="0"/>
              <w:marRight w:val="0"/>
              <w:marTop w:val="0"/>
              <w:marBottom w:val="300"/>
              <w:divBdr>
                <w:top w:val="none" w:sz="0" w:space="0" w:color="auto"/>
                <w:left w:val="none" w:sz="0" w:space="0" w:color="auto"/>
                <w:bottom w:val="none" w:sz="0" w:space="0" w:color="auto"/>
                <w:right w:val="none" w:sz="0" w:space="0" w:color="auto"/>
              </w:divBdr>
            </w:div>
          </w:divsChild>
        </w:div>
        <w:div w:id="1196232854">
          <w:marLeft w:val="0"/>
          <w:marRight w:val="0"/>
          <w:marTop w:val="195"/>
          <w:marBottom w:val="900"/>
          <w:divBdr>
            <w:top w:val="none" w:sz="0" w:space="0" w:color="auto"/>
            <w:left w:val="none" w:sz="0" w:space="0" w:color="auto"/>
            <w:bottom w:val="none" w:sz="0" w:space="0" w:color="auto"/>
            <w:right w:val="none" w:sz="0" w:space="0" w:color="auto"/>
          </w:divBdr>
        </w:div>
      </w:divsChild>
    </w:div>
    <w:div w:id="1628048521">
      <w:bodyDiv w:val="1"/>
      <w:marLeft w:val="0"/>
      <w:marRight w:val="0"/>
      <w:marTop w:val="0"/>
      <w:marBottom w:val="0"/>
      <w:divBdr>
        <w:top w:val="none" w:sz="0" w:space="0" w:color="auto"/>
        <w:left w:val="none" w:sz="0" w:space="0" w:color="auto"/>
        <w:bottom w:val="none" w:sz="0" w:space="0" w:color="auto"/>
        <w:right w:val="none" w:sz="0" w:space="0" w:color="auto"/>
      </w:divBdr>
    </w:div>
    <w:div w:id="1704675418">
      <w:bodyDiv w:val="1"/>
      <w:marLeft w:val="0"/>
      <w:marRight w:val="0"/>
      <w:marTop w:val="0"/>
      <w:marBottom w:val="0"/>
      <w:divBdr>
        <w:top w:val="none" w:sz="0" w:space="0" w:color="auto"/>
        <w:left w:val="none" w:sz="0" w:space="0" w:color="auto"/>
        <w:bottom w:val="none" w:sz="0" w:space="0" w:color="auto"/>
        <w:right w:val="none" w:sz="0" w:space="0" w:color="auto"/>
      </w:divBdr>
      <w:divsChild>
        <w:div w:id="1588883468">
          <w:marLeft w:val="0"/>
          <w:marRight w:val="0"/>
          <w:marTop w:val="0"/>
          <w:marBottom w:val="45"/>
          <w:divBdr>
            <w:top w:val="none" w:sz="0" w:space="0" w:color="auto"/>
            <w:left w:val="none" w:sz="0" w:space="0" w:color="auto"/>
            <w:bottom w:val="none" w:sz="0" w:space="0" w:color="auto"/>
            <w:right w:val="none" w:sz="0" w:space="0" w:color="auto"/>
          </w:divBdr>
          <w:divsChild>
            <w:div w:id="709575100">
              <w:marLeft w:val="0"/>
              <w:marRight w:val="0"/>
              <w:marTop w:val="0"/>
              <w:marBottom w:val="150"/>
              <w:divBdr>
                <w:top w:val="none" w:sz="0" w:space="0" w:color="auto"/>
                <w:left w:val="none" w:sz="0" w:space="0" w:color="auto"/>
                <w:bottom w:val="none" w:sz="0" w:space="0" w:color="auto"/>
                <w:right w:val="none" w:sz="0" w:space="0" w:color="auto"/>
              </w:divBdr>
            </w:div>
            <w:div w:id="1662469000">
              <w:marLeft w:val="0"/>
              <w:marRight w:val="0"/>
              <w:marTop w:val="0"/>
              <w:marBottom w:val="0"/>
              <w:divBdr>
                <w:top w:val="none" w:sz="0" w:space="0" w:color="auto"/>
                <w:left w:val="none" w:sz="0" w:space="0" w:color="auto"/>
                <w:bottom w:val="none" w:sz="0" w:space="0" w:color="auto"/>
                <w:right w:val="none" w:sz="0" w:space="0" w:color="auto"/>
              </w:divBdr>
            </w:div>
          </w:divsChild>
        </w:div>
        <w:div w:id="205652788">
          <w:marLeft w:val="0"/>
          <w:marRight w:val="0"/>
          <w:marTop w:val="0"/>
          <w:marBottom w:val="45"/>
          <w:divBdr>
            <w:top w:val="none" w:sz="0" w:space="0" w:color="auto"/>
            <w:left w:val="none" w:sz="0" w:space="0" w:color="auto"/>
            <w:bottom w:val="none" w:sz="0" w:space="0" w:color="auto"/>
            <w:right w:val="none" w:sz="0" w:space="0" w:color="auto"/>
          </w:divBdr>
          <w:divsChild>
            <w:div w:id="753477026">
              <w:marLeft w:val="0"/>
              <w:marRight w:val="0"/>
              <w:marTop w:val="45"/>
              <w:marBottom w:val="45"/>
              <w:divBdr>
                <w:top w:val="none" w:sz="0" w:space="0" w:color="auto"/>
                <w:left w:val="none" w:sz="0" w:space="0" w:color="auto"/>
                <w:bottom w:val="none" w:sz="0" w:space="0" w:color="auto"/>
                <w:right w:val="none" w:sz="0" w:space="0" w:color="auto"/>
              </w:divBdr>
            </w:div>
            <w:div w:id="984166958">
              <w:marLeft w:val="0"/>
              <w:marRight w:val="0"/>
              <w:marTop w:val="45"/>
              <w:marBottom w:val="45"/>
              <w:divBdr>
                <w:top w:val="none" w:sz="0" w:space="0" w:color="auto"/>
                <w:left w:val="none" w:sz="0" w:space="0" w:color="auto"/>
                <w:bottom w:val="none" w:sz="0" w:space="0" w:color="auto"/>
                <w:right w:val="none" w:sz="0" w:space="0" w:color="auto"/>
              </w:divBdr>
            </w:div>
            <w:div w:id="878980044">
              <w:marLeft w:val="0"/>
              <w:marRight w:val="0"/>
              <w:marTop w:val="45"/>
              <w:marBottom w:val="45"/>
              <w:divBdr>
                <w:top w:val="none" w:sz="0" w:space="0" w:color="auto"/>
                <w:left w:val="none" w:sz="0" w:space="0" w:color="auto"/>
                <w:bottom w:val="none" w:sz="0" w:space="0" w:color="auto"/>
                <w:right w:val="none" w:sz="0" w:space="0" w:color="auto"/>
              </w:divBdr>
            </w:div>
            <w:div w:id="1358965721">
              <w:marLeft w:val="0"/>
              <w:marRight w:val="0"/>
              <w:marTop w:val="45"/>
              <w:marBottom w:val="45"/>
              <w:divBdr>
                <w:top w:val="none" w:sz="0" w:space="0" w:color="auto"/>
                <w:left w:val="none" w:sz="0" w:space="0" w:color="auto"/>
                <w:bottom w:val="none" w:sz="0" w:space="0" w:color="auto"/>
                <w:right w:val="none" w:sz="0" w:space="0" w:color="auto"/>
              </w:divBdr>
            </w:div>
            <w:div w:id="649018555">
              <w:marLeft w:val="0"/>
              <w:marRight w:val="0"/>
              <w:marTop w:val="45"/>
              <w:marBottom w:val="45"/>
              <w:divBdr>
                <w:top w:val="none" w:sz="0" w:space="0" w:color="auto"/>
                <w:left w:val="none" w:sz="0" w:space="0" w:color="auto"/>
                <w:bottom w:val="none" w:sz="0" w:space="0" w:color="auto"/>
                <w:right w:val="none" w:sz="0" w:space="0" w:color="auto"/>
              </w:divBdr>
            </w:div>
            <w:div w:id="1573810598">
              <w:marLeft w:val="0"/>
              <w:marRight w:val="0"/>
              <w:marTop w:val="45"/>
              <w:marBottom w:val="45"/>
              <w:divBdr>
                <w:top w:val="none" w:sz="0" w:space="0" w:color="auto"/>
                <w:left w:val="none" w:sz="0" w:space="0" w:color="auto"/>
                <w:bottom w:val="none" w:sz="0" w:space="0" w:color="auto"/>
                <w:right w:val="none" w:sz="0" w:space="0" w:color="auto"/>
              </w:divBdr>
            </w:div>
          </w:divsChild>
        </w:div>
        <w:div w:id="1871725293">
          <w:marLeft w:val="0"/>
          <w:marRight w:val="0"/>
          <w:marTop w:val="0"/>
          <w:marBottom w:val="45"/>
          <w:divBdr>
            <w:top w:val="none" w:sz="0" w:space="0" w:color="auto"/>
            <w:left w:val="none" w:sz="0" w:space="0" w:color="auto"/>
            <w:bottom w:val="none" w:sz="0" w:space="0" w:color="auto"/>
            <w:right w:val="none" w:sz="0" w:space="0" w:color="auto"/>
          </w:divBdr>
          <w:divsChild>
            <w:div w:id="1878349893">
              <w:marLeft w:val="0"/>
              <w:marRight w:val="0"/>
              <w:marTop w:val="0"/>
              <w:marBottom w:val="300"/>
              <w:divBdr>
                <w:top w:val="none" w:sz="0" w:space="0" w:color="auto"/>
                <w:left w:val="none" w:sz="0" w:space="0" w:color="auto"/>
                <w:bottom w:val="none" w:sz="0" w:space="0" w:color="auto"/>
                <w:right w:val="none" w:sz="0" w:space="0" w:color="auto"/>
              </w:divBdr>
            </w:div>
          </w:divsChild>
        </w:div>
        <w:div w:id="815072879">
          <w:marLeft w:val="0"/>
          <w:marRight w:val="0"/>
          <w:marTop w:val="195"/>
          <w:marBottom w:val="900"/>
          <w:divBdr>
            <w:top w:val="none" w:sz="0" w:space="0" w:color="auto"/>
            <w:left w:val="none" w:sz="0" w:space="0" w:color="auto"/>
            <w:bottom w:val="none" w:sz="0" w:space="0" w:color="auto"/>
            <w:right w:val="none" w:sz="0" w:space="0" w:color="auto"/>
          </w:divBdr>
        </w:div>
      </w:divsChild>
    </w:div>
    <w:div w:id="1853838634">
      <w:bodyDiv w:val="1"/>
      <w:marLeft w:val="0"/>
      <w:marRight w:val="0"/>
      <w:marTop w:val="0"/>
      <w:marBottom w:val="0"/>
      <w:divBdr>
        <w:top w:val="none" w:sz="0" w:space="0" w:color="auto"/>
        <w:left w:val="none" w:sz="0" w:space="0" w:color="auto"/>
        <w:bottom w:val="none" w:sz="0" w:space="0" w:color="auto"/>
        <w:right w:val="none" w:sz="0" w:space="0" w:color="auto"/>
      </w:divBdr>
    </w:div>
    <w:div w:id="2082824912">
      <w:bodyDiv w:val="1"/>
      <w:marLeft w:val="0"/>
      <w:marRight w:val="0"/>
      <w:marTop w:val="0"/>
      <w:marBottom w:val="0"/>
      <w:divBdr>
        <w:top w:val="none" w:sz="0" w:space="0" w:color="auto"/>
        <w:left w:val="none" w:sz="0" w:space="0" w:color="auto"/>
        <w:bottom w:val="none" w:sz="0" w:space="0" w:color="auto"/>
        <w:right w:val="none" w:sz="0" w:space="0" w:color="auto"/>
      </w:divBdr>
    </w:div>
    <w:div w:id="2127577735">
      <w:bodyDiv w:val="1"/>
      <w:marLeft w:val="0"/>
      <w:marRight w:val="0"/>
      <w:marTop w:val="0"/>
      <w:marBottom w:val="0"/>
      <w:divBdr>
        <w:top w:val="none" w:sz="0" w:space="0" w:color="auto"/>
        <w:left w:val="none" w:sz="0" w:space="0" w:color="auto"/>
        <w:bottom w:val="none" w:sz="0" w:space="0" w:color="auto"/>
        <w:right w:val="none" w:sz="0" w:space="0" w:color="auto"/>
      </w:divBdr>
    </w:div>
    <w:div w:id="2135362803">
      <w:bodyDiv w:val="1"/>
      <w:marLeft w:val="0"/>
      <w:marRight w:val="0"/>
      <w:marTop w:val="0"/>
      <w:marBottom w:val="0"/>
      <w:divBdr>
        <w:top w:val="none" w:sz="0" w:space="0" w:color="auto"/>
        <w:left w:val="none" w:sz="0" w:space="0" w:color="auto"/>
        <w:bottom w:val="none" w:sz="0" w:space="0" w:color="auto"/>
        <w:right w:val="none" w:sz="0" w:space="0" w:color="auto"/>
      </w:divBdr>
    </w:div>
    <w:div w:id="21445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amia\Desktop\Carta%20intestata%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40C9-E47E-4C57-BA2A-D6207EC1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Presidente</Template>
  <TotalTime>282</TotalTime>
  <Pages>1</Pages>
  <Words>6691</Words>
  <Characters>38142</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Jbkiugiugodiuygoiduhuihoim</vt:lpstr>
    </vt:vector>
  </TitlesOfParts>
  <Company>Angelini Design</Company>
  <LinksUpToDate>false</LinksUpToDate>
  <CharactersWithSpaces>44744</CharactersWithSpaces>
  <SharedDoc>false</SharedDoc>
  <HLinks>
    <vt:vector size="6" baseType="variant">
      <vt:variant>
        <vt:i4>7733275</vt:i4>
      </vt:variant>
      <vt:variant>
        <vt:i4>5</vt:i4>
      </vt:variant>
      <vt:variant>
        <vt:i4>0</vt:i4>
      </vt:variant>
      <vt:variant>
        <vt:i4>5</vt:i4>
      </vt:variant>
      <vt:variant>
        <vt:lpwstr>mailto:segreteria.direzione@confartigianatoperugia.it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Jbkiugiugodiuygoiduhuihoim</dc:title>
  <dc:creator>Confartigianato</dc:creator>
  <cp:lastModifiedBy>Windows User</cp:lastModifiedBy>
  <cp:revision>4</cp:revision>
  <cp:lastPrinted>2020-12-02T20:57:00Z</cp:lastPrinted>
  <dcterms:created xsi:type="dcterms:W3CDTF">2021-05-07T16:09:00Z</dcterms:created>
  <dcterms:modified xsi:type="dcterms:W3CDTF">2021-05-07T20:50:00Z</dcterms:modified>
</cp:coreProperties>
</file>